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316"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316"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t>黔江府办发〔202</w:t>
      </w:r>
      <w:r>
        <w:rPr>
          <w:rFonts w:hint="eastAsia"/>
        </w:rPr>
        <w:t>3</w:t>
      </w:r>
      <w:r>
        <w:t>〕</w:t>
      </w:r>
      <w:r>
        <w:rPr>
          <w:rFonts w:hint="eastAsia"/>
          <w:lang w:val="en-US" w:eastAsia="zh-CN"/>
        </w:rPr>
        <w:t>45</w:t>
      </w:r>
      <w:r>
        <w:rPr>
          <w:rFonts w:hint="eastAsia" w:ascii="Times New Roman" w:hAnsi="Times New Roman"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Pr>
        <w:spacing w:line="579" w:lineRule="exact"/>
        <w:rPr>
          <w:rFonts w:hint="eastAsia"/>
        </w:rPr>
      </w:pPr>
    </w:p>
    <w:p>
      <w:pPr>
        <w:spacing w:line="579" w:lineRule="exact"/>
        <w:rPr>
          <w:rFonts w:hint="eastAsia"/>
        </w:rPr>
      </w:pPr>
    </w:p>
    <w:p>
      <w:pPr>
        <w:snapToGrid w:val="0"/>
        <w:spacing w:line="579" w:lineRule="exact"/>
        <w:jc w:val="center"/>
        <w:rPr>
          <w:rFonts w:hint="eastAsia" w:eastAsia="方正小标宋_GBK"/>
          <w:sz w:val="44"/>
          <w:szCs w:val="44"/>
        </w:rPr>
      </w:pPr>
      <w:r>
        <w:rPr>
          <w:rFonts w:hint="eastAsia" w:eastAsia="方正小标宋_GBK"/>
          <w:sz w:val="44"/>
          <w:szCs w:val="44"/>
        </w:rPr>
        <w:t>重庆市黔江区人民政府办公室</w:t>
      </w:r>
    </w:p>
    <w:p>
      <w:pPr>
        <w:snapToGrid w:val="0"/>
        <w:spacing w:line="579" w:lineRule="exact"/>
        <w:jc w:val="center"/>
        <w:rPr>
          <w:rFonts w:eastAsia="方正小标宋_GBK"/>
          <w:sz w:val="44"/>
          <w:szCs w:val="44"/>
        </w:rPr>
      </w:pPr>
      <w:r>
        <w:rPr>
          <w:rFonts w:hint="eastAsia" w:eastAsia="方正小标宋_GBK"/>
          <w:kern w:val="0"/>
          <w:sz w:val="44"/>
          <w:szCs w:val="44"/>
        </w:rPr>
        <w:t>关于印发黔江区阿蓬江流域“绿水青山就是金山</w:t>
      </w:r>
      <w:r>
        <w:rPr>
          <w:rFonts w:hint="eastAsia" w:eastAsia="方正小标宋_GBK"/>
          <w:sz w:val="44"/>
          <w:szCs w:val="44"/>
        </w:rPr>
        <w:t>银山”实践创新基地</w:t>
      </w:r>
      <w:r>
        <w:rPr>
          <w:rFonts w:hint="eastAsia" w:eastAsia="方正小标宋_GBK"/>
          <w:sz w:val="44"/>
          <w:szCs w:val="44"/>
          <w:lang w:eastAsia="zh-CN"/>
        </w:rPr>
        <w:t>建设</w:t>
      </w:r>
      <w:r>
        <w:rPr>
          <w:rFonts w:hint="eastAsia" w:eastAsia="方正小标宋_GBK"/>
          <w:sz w:val="44"/>
          <w:szCs w:val="44"/>
        </w:rPr>
        <w:t>规划（202</w:t>
      </w:r>
      <w:r>
        <w:rPr>
          <w:rFonts w:eastAsia="方正小标宋_GBK"/>
          <w:sz w:val="44"/>
          <w:szCs w:val="44"/>
        </w:rPr>
        <w:t>3</w:t>
      </w:r>
      <w:r>
        <w:rPr>
          <w:rFonts w:hint="eastAsia" w:eastAsia="方正小标宋_GBK"/>
          <w:sz w:val="44"/>
          <w:szCs w:val="44"/>
        </w:rPr>
        <w:t>-202</w:t>
      </w:r>
      <w:r>
        <w:rPr>
          <w:rFonts w:eastAsia="方正小标宋_GBK"/>
          <w:sz w:val="44"/>
          <w:szCs w:val="44"/>
        </w:rPr>
        <w:t>8</w:t>
      </w:r>
      <w:r>
        <w:rPr>
          <w:rFonts w:hint="eastAsia" w:eastAsia="方正小标宋_GBK"/>
          <w:sz w:val="44"/>
          <w:szCs w:val="44"/>
        </w:rPr>
        <w:t>年）</w:t>
      </w:r>
    </w:p>
    <w:p>
      <w:pPr>
        <w:snapToGrid w:val="0"/>
        <w:spacing w:line="579" w:lineRule="exact"/>
        <w:jc w:val="center"/>
        <w:rPr>
          <w:rFonts w:hint="eastAsia" w:eastAsia="方正小标宋_GBK"/>
          <w:sz w:val="44"/>
          <w:szCs w:val="44"/>
        </w:rPr>
      </w:pPr>
      <w:r>
        <w:rPr>
          <w:rFonts w:hint="eastAsia" w:eastAsia="方正小标宋_GBK"/>
          <w:sz w:val="44"/>
          <w:szCs w:val="44"/>
        </w:rPr>
        <w:t>的通知</w:t>
      </w:r>
    </w:p>
    <w:p>
      <w:pPr>
        <w:spacing w:line="579" w:lineRule="exact"/>
        <w:rPr>
          <w:rFonts w:hint="eastAsia"/>
        </w:rPr>
      </w:pPr>
    </w:p>
    <w:p>
      <w:pPr>
        <w:spacing w:line="579" w:lineRule="exact"/>
        <w:rPr>
          <w:rFonts w:hint="eastAsia"/>
        </w:rPr>
      </w:pPr>
      <w:r>
        <w:rPr>
          <w:rFonts w:hint="eastAsia"/>
        </w:rPr>
        <w:t>各乡、镇人民政府，各街道办事处，区政府各部门，有关单位：</w:t>
      </w:r>
    </w:p>
    <w:p>
      <w:pPr>
        <w:spacing w:line="579" w:lineRule="exact"/>
        <w:ind w:firstLine="632" w:firstLineChars="200"/>
        <w:rPr>
          <w:rFonts w:hint="eastAsia"/>
        </w:rPr>
      </w:pPr>
      <w:r>
        <w:rPr>
          <w:rFonts w:hint="eastAsia"/>
        </w:rPr>
        <w:t>《黔江区阿蓬江流域“绿水青山就是金山银山”实践创新基地建设规划（2023-2028年）》已经区政府同意，现印发给你们， 请认真组织实施。</w:t>
      </w:r>
    </w:p>
    <w:p>
      <w:pPr>
        <w:spacing w:line="400" w:lineRule="exact"/>
        <w:ind w:firstLine="4108" w:firstLineChars="1300"/>
        <w:rPr>
          <w:rFonts w:hint="eastAsia"/>
        </w:rPr>
      </w:pPr>
    </w:p>
    <w:p>
      <w:pPr>
        <w:ind w:firstLine="4108" w:firstLineChars="1300"/>
        <w:rPr>
          <w:rFonts w:hint="eastAsia"/>
        </w:rPr>
      </w:pPr>
      <w:r>
        <w:rPr>
          <w:rFonts w:hint="eastAsia"/>
        </w:rPr>
        <w:t>重庆市黔江区人民政府办公室</w:t>
      </w:r>
    </w:p>
    <w:p>
      <w:pPr>
        <w:ind w:right="1264" w:rightChars="400" w:firstLine="632" w:firstLineChars="200"/>
        <w:jc w:val="right"/>
      </w:pPr>
      <w:r>
        <w:rPr>
          <w:rFonts w:hint="eastAsia"/>
        </w:rPr>
        <w:t>202</w:t>
      </w:r>
      <w:r>
        <w:t>3</w:t>
      </w:r>
      <w:r>
        <w:rPr>
          <w:rFonts w:hint="eastAsia"/>
        </w:rPr>
        <w:t>年7月</w:t>
      </w:r>
      <w:r>
        <w:rPr>
          <w:rFonts w:hint="eastAsia"/>
          <w:lang w:val="en-US" w:eastAsia="zh-CN"/>
        </w:rPr>
        <w:t>10</w:t>
      </w:r>
      <w:r>
        <w:rPr>
          <w:rFonts w:hint="eastAsia"/>
        </w:rPr>
        <w:t>日</w:t>
      </w:r>
    </w:p>
    <w:p>
      <w:pPr>
        <w:ind w:right="1264" w:rightChars="400" w:firstLine="632" w:firstLineChars="200"/>
        <w:jc w:val="left"/>
        <w:sectPr>
          <w:headerReference r:id="rId3" w:type="default"/>
          <w:footerReference r:id="rId4" w:type="default"/>
          <w:footerReference r:id="rId5" w:type="even"/>
          <w:pgSz w:w="11906" w:h="16838"/>
          <w:pgMar w:top="2098" w:right="1474" w:bottom="1985" w:left="1587" w:header="851" w:footer="1474" w:gutter="0"/>
          <w:cols w:space="720" w:num="1"/>
          <w:docGrid w:type="linesAndChars" w:linePitch="579" w:charSpace="-849"/>
        </w:sectPr>
      </w:pPr>
      <w:r>
        <w:rPr>
          <w:rFonts w:hint="eastAsia"/>
        </w:rPr>
        <w:t>（此件公开发布）</w:t>
      </w:r>
    </w:p>
    <w:p>
      <w:pPr>
        <w:snapToGrid w:val="0"/>
        <w:ind w:right="-141" w:rightChars="-44"/>
        <w:jc w:val="center"/>
        <w:rPr>
          <w:rFonts w:eastAsia="方正小标宋_GBK"/>
          <w:sz w:val="44"/>
          <w:szCs w:val="52"/>
        </w:rPr>
      </w:pPr>
      <w:r>
        <w:rPr>
          <w:rFonts w:eastAsia="方正小标宋_GBK"/>
          <w:sz w:val="44"/>
          <w:szCs w:val="52"/>
        </w:rPr>
        <w:t>黔江区阿蓬江流域“绿水青山就是金山银山”</w:t>
      </w:r>
    </w:p>
    <w:p>
      <w:pPr>
        <w:tabs>
          <w:tab w:val="left" w:pos="8190"/>
        </w:tabs>
        <w:snapToGrid w:val="0"/>
        <w:ind w:right="-141" w:rightChars="-44"/>
        <w:jc w:val="center"/>
        <w:rPr>
          <w:rFonts w:eastAsia="方正小标宋_GBK"/>
          <w:sz w:val="44"/>
          <w:szCs w:val="52"/>
        </w:rPr>
      </w:pPr>
      <w:bookmarkStart w:id="0" w:name="_Toc26828"/>
      <w:bookmarkStart w:id="1" w:name="_Toc31604"/>
      <w:bookmarkStart w:id="2" w:name="_Toc9805"/>
      <w:bookmarkStart w:id="3" w:name="_Toc27533"/>
      <w:bookmarkStart w:id="4" w:name="_Toc18898"/>
      <w:bookmarkStart w:id="5" w:name="_Toc10069"/>
      <w:r>
        <w:rPr>
          <w:rFonts w:eastAsia="方正小标宋_GBK"/>
          <w:sz w:val="44"/>
          <w:szCs w:val="52"/>
        </w:rPr>
        <w:t>实践创新基地建设</w:t>
      </w:r>
      <w:bookmarkEnd w:id="0"/>
      <w:bookmarkEnd w:id="1"/>
      <w:bookmarkEnd w:id="2"/>
      <w:bookmarkEnd w:id="3"/>
      <w:bookmarkEnd w:id="4"/>
      <w:bookmarkEnd w:id="5"/>
      <w:r>
        <w:rPr>
          <w:rFonts w:eastAsia="方正小标宋_GBK"/>
          <w:sz w:val="44"/>
          <w:szCs w:val="52"/>
        </w:rPr>
        <w:t>规划（2023-2028年）</w:t>
      </w:r>
    </w:p>
    <w:p>
      <w:pPr>
        <w:snapToGrid w:val="0"/>
        <w:jc w:val="center"/>
        <w:rPr>
          <w:b/>
          <w:szCs w:val="40"/>
        </w:rPr>
      </w:pPr>
      <w:bookmarkStart w:id="6" w:name="_Toc1213"/>
      <w:bookmarkStart w:id="7" w:name="_Toc19035"/>
      <w:bookmarkStart w:id="8" w:name="_Toc24199"/>
      <w:bookmarkStart w:id="9" w:name="_Toc23326"/>
      <w:bookmarkStart w:id="10" w:name="_Toc8277"/>
      <w:bookmarkStart w:id="11" w:name="_Toc7132"/>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b/>
          <w:szCs w:val="40"/>
        </w:rPr>
      </w:pPr>
    </w:p>
    <w:p>
      <w:pPr>
        <w:snapToGrid w:val="0"/>
        <w:jc w:val="center"/>
        <w:rPr>
          <w:rFonts w:hint="eastAsia" w:ascii="方正黑体_GBK" w:hAnsi="方正黑体_GBK" w:eastAsia="方正黑体_GBK" w:cs="方正黑体_GBK"/>
          <w:b w:val="0"/>
          <w:bCs/>
          <w:szCs w:val="40"/>
        </w:rPr>
      </w:pPr>
      <w:r>
        <w:rPr>
          <w:rFonts w:hint="eastAsia" w:ascii="方正黑体_GBK" w:hAnsi="方正黑体_GBK" w:eastAsia="方正黑体_GBK" w:cs="方正黑体_GBK"/>
          <w:b w:val="0"/>
          <w:bCs/>
          <w:szCs w:val="40"/>
        </w:rPr>
        <w:t>重庆市黔江区人民政府</w:t>
      </w:r>
      <w:bookmarkEnd w:id="6"/>
      <w:bookmarkEnd w:id="7"/>
      <w:bookmarkEnd w:id="8"/>
      <w:bookmarkEnd w:id="9"/>
      <w:bookmarkEnd w:id="10"/>
      <w:bookmarkEnd w:id="11"/>
    </w:p>
    <w:p>
      <w:pPr>
        <w:snapToGrid w:val="0"/>
        <w:jc w:val="center"/>
        <w:rPr>
          <w:rFonts w:hint="eastAsia" w:ascii="方正黑体_GBK" w:hAnsi="方正黑体_GBK" w:eastAsia="方正黑体_GBK" w:cs="方正黑体_GBK"/>
          <w:b w:val="0"/>
          <w:bCs/>
          <w:szCs w:val="40"/>
        </w:rPr>
      </w:pPr>
      <w:bookmarkStart w:id="12" w:name="_Toc31552"/>
      <w:bookmarkStart w:id="13" w:name="_Toc7887"/>
      <w:bookmarkStart w:id="14" w:name="_Toc31976"/>
      <w:bookmarkStart w:id="15" w:name="_Toc4453"/>
      <w:bookmarkStart w:id="16" w:name="_Toc23655"/>
      <w:bookmarkStart w:id="17" w:name="_Toc20136"/>
      <w:r>
        <w:rPr>
          <w:rFonts w:hint="eastAsia" w:ascii="方正黑体_GBK" w:hAnsi="方正黑体_GBK" w:eastAsia="方正黑体_GBK" w:cs="方正黑体_GBK"/>
          <w:b w:val="0"/>
          <w:bCs/>
          <w:szCs w:val="40"/>
        </w:rPr>
        <w:t>二〇二三年六月</w:t>
      </w:r>
      <w:bookmarkEnd w:id="12"/>
      <w:bookmarkEnd w:id="13"/>
      <w:bookmarkEnd w:id="14"/>
      <w:bookmarkEnd w:id="15"/>
      <w:bookmarkEnd w:id="16"/>
      <w:bookmarkEnd w:id="17"/>
    </w:p>
    <w:p>
      <w:pPr>
        <w:snapToGrid w:val="0"/>
        <w:spacing w:line="570" w:lineRule="exact"/>
        <w:jc w:val="center"/>
        <w:rPr>
          <w:rFonts w:ascii="方正黑体_GBK" w:hAnsi="方正黑体_GBK" w:eastAsia="方正黑体_GBK" w:cs="方正黑体_GBK"/>
          <w:sz w:val="40"/>
          <w:szCs w:val="40"/>
        </w:rPr>
        <w:sectPr>
          <w:pgSz w:w="11906" w:h="16838"/>
          <w:pgMar w:top="2098" w:right="1474" w:bottom="1984" w:left="1587" w:header="851" w:footer="992" w:gutter="0"/>
          <w:cols w:space="720" w:num="1"/>
          <w:docGrid w:type="lines" w:linePitch="312" w:charSpace="0"/>
        </w:sectPr>
      </w:pPr>
    </w:p>
    <w:p>
      <w:pPr>
        <w:adjustRightInd w:val="0"/>
        <w:snapToGrid w:val="0"/>
        <w:spacing w:line="579"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前  言</w:t>
      </w:r>
    </w:p>
    <w:p>
      <w:pPr>
        <w:widowControl/>
        <w:adjustRightInd w:val="0"/>
        <w:snapToGrid w:val="0"/>
        <w:spacing w:line="579" w:lineRule="exact"/>
        <w:ind w:firstLine="640" w:firstLineChars="200"/>
        <w:rPr>
          <w:szCs w:val="40"/>
        </w:rPr>
      </w:pPr>
      <w:r>
        <w:rPr>
          <w:rFonts w:hint="eastAsia"/>
          <w:szCs w:val="40"/>
        </w:rPr>
        <w:t>党的十九大报告提出，坚持人与自然和谐共生，必须树立和践行“绿水青山就是金山银山”的理念。</w:t>
      </w:r>
      <w:r>
        <w:rPr>
          <w:szCs w:val="40"/>
        </w:rPr>
        <w:t>2022年11月，习近平总书记在党的二十大报告中指出：“必须牢固树立践行</w:t>
      </w:r>
      <w:r>
        <w:rPr>
          <w:rFonts w:ascii="方正仿宋_GBK" w:hAnsi="方正仿宋_GBK" w:cs="方正仿宋_GBK"/>
          <w:szCs w:val="40"/>
        </w:rPr>
        <w:t>绿水青山就是金山银山的理念，站在人与自然和谐共生的高度谋发展。</w:t>
      </w:r>
      <w:r>
        <w:rPr>
          <w:rFonts w:hint="eastAsia"/>
          <w:szCs w:val="40"/>
        </w:rPr>
        <w:t>“</w:t>
      </w:r>
      <w:r>
        <w:rPr>
          <w:szCs w:val="40"/>
        </w:rPr>
        <w:t>绿水青山就是金山银山</w:t>
      </w:r>
      <w:r>
        <w:rPr>
          <w:rFonts w:hint="eastAsia"/>
          <w:szCs w:val="40"/>
        </w:rPr>
        <w:t>”</w:t>
      </w:r>
      <w:r>
        <w:rPr>
          <w:szCs w:val="40"/>
        </w:rPr>
        <w:t>理念已成为全党全社会的共识和行动、建设美丽中国的必然途径和核心要义。生态环境部为贯彻落实习近平生态文明思想以及党中央、国务院决策部署，</w:t>
      </w:r>
      <w:r>
        <w:rPr>
          <w:rFonts w:hint="eastAsia" w:ascii="方正仿宋_GBK" w:hAnsi="方正仿宋_GBK" w:cs="方正仿宋_GBK"/>
          <w:szCs w:val="40"/>
        </w:rPr>
        <w:t>在全国范围</w:t>
      </w:r>
      <w:r>
        <w:rPr>
          <w:szCs w:val="40"/>
        </w:rPr>
        <w:t>组织开展</w:t>
      </w:r>
      <w:r>
        <w:rPr>
          <w:rFonts w:hint="eastAsia"/>
          <w:szCs w:val="40"/>
        </w:rPr>
        <w:t>“</w:t>
      </w:r>
      <w:r>
        <w:rPr>
          <w:szCs w:val="40"/>
        </w:rPr>
        <w:t>绿水青山就是金山银山</w:t>
      </w:r>
      <w:r>
        <w:rPr>
          <w:rFonts w:hint="eastAsia"/>
          <w:szCs w:val="40"/>
        </w:rPr>
        <w:t>”</w:t>
      </w:r>
      <w:r>
        <w:rPr>
          <w:szCs w:val="40"/>
        </w:rPr>
        <w:t>实践创新基地（以下简称</w:t>
      </w:r>
      <w:r>
        <w:rPr>
          <w:rFonts w:hint="eastAsia"/>
          <w:szCs w:val="40"/>
        </w:rPr>
        <w:t>“</w:t>
      </w:r>
      <w:r>
        <w:rPr>
          <w:szCs w:val="40"/>
        </w:rPr>
        <w:t>两山</w:t>
      </w:r>
      <w:r>
        <w:rPr>
          <w:rFonts w:hint="eastAsia"/>
          <w:szCs w:val="40"/>
        </w:rPr>
        <w:t>”</w:t>
      </w:r>
      <w:r>
        <w:rPr>
          <w:szCs w:val="40"/>
        </w:rPr>
        <w:t>基地）</w:t>
      </w:r>
      <w:r>
        <w:rPr>
          <w:rFonts w:hint="eastAsia"/>
          <w:szCs w:val="40"/>
        </w:rPr>
        <w:t>的评选工作，先后表彰命名了六批次共187个“两山”基地，初步探索形成了“守绿换金”“添绿增金”“点绿成金”“绿色资本”4种转化路径和生态修复、生态农业、生态旅游、生态工业、“生态+”复合产业、生态市场、生态金融、生态补偿等8种转化模式，培育打造了一批践行“绿水青山就是金山银山”理念的生动实践样本。</w:t>
      </w:r>
    </w:p>
    <w:p>
      <w:pPr>
        <w:widowControl/>
        <w:adjustRightInd w:val="0"/>
        <w:snapToGrid w:val="0"/>
        <w:spacing w:line="579" w:lineRule="exact"/>
        <w:ind w:firstLine="640" w:firstLineChars="200"/>
        <w:rPr>
          <w:szCs w:val="40"/>
        </w:rPr>
      </w:pPr>
      <w:r>
        <w:rPr>
          <w:szCs w:val="32"/>
        </w:rPr>
        <w:t>黔江区位于重庆市东南边缘，地处乌江下游的武陵山腹地，素有</w:t>
      </w:r>
      <w:r>
        <w:rPr>
          <w:rFonts w:hint="eastAsia"/>
          <w:szCs w:val="32"/>
        </w:rPr>
        <w:t>“</w:t>
      </w:r>
      <w:r>
        <w:rPr>
          <w:szCs w:val="32"/>
        </w:rPr>
        <w:t>渝鄂咽喉</w:t>
      </w:r>
      <w:r>
        <w:rPr>
          <w:rFonts w:hint="eastAsia"/>
          <w:szCs w:val="32"/>
        </w:rPr>
        <w:t>”</w:t>
      </w:r>
      <w:r>
        <w:rPr>
          <w:szCs w:val="32"/>
        </w:rPr>
        <w:t>之称，是国市定位的武陵山片区中心城市之一和渝东南区域中心城市</w:t>
      </w:r>
      <w:r>
        <w:rPr>
          <w:rFonts w:hint="eastAsia"/>
          <w:szCs w:val="40"/>
        </w:rPr>
        <w:t>，先后获得“</w:t>
      </w:r>
      <w:r>
        <w:rPr>
          <w:szCs w:val="40"/>
        </w:rPr>
        <w:t>国家生态文明建设示范区</w:t>
      </w:r>
      <w:r>
        <w:rPr>
          <w:rFonts w:hint="eastAsia"/>
          <w:szCs w:val="40"/>
        </w:rPr>
        <w:t>”“</w:t>
      </w:r>
      <w:r>
        <w:rPr>
          <w:szCs w:val="40"/>
        </w:rPr>
        <w:t>国家卫生区</w:t>
      </w:r>
      <w:r>
        <w:rPr>
          <w:rFonts w:hint="eastAsia"/>
          <w:szCs w:val="40"/>
        </w:rPr>
        <w:t>”“</w:t>
      </w:r>
      <w:r>
        <w:rPr>
          <w:szCs w:val="40"/>
        </w:rPr>
        <w:t>中国森林氧吧</w:t>
      </w:r>
      <w:r>
        <w:rPr>
          <w:rFonts w:hint="eastAsia"/>
          <w:szCs w:val="40"/>
        </w:rPr>
        <w:t>”“</w:t>
      </w:r>
      <w:r>
        <w:rPr>
          <w:szCs w:val="40"/>
        </w:rPr>
        <w:t>杰出绿色生态城市</w:t>
      </w:r>
      <w:r>
        <w:rPr>
          <w:rFonts w:hint="eastAsia"/>
          <w:szCs w:val="40"/>
        </w:rPr>
        <w:t>”“</w:t>
      </w:r>
      <w:r>
        <w:rPr>
          <w:szCs w:val="40"/>
        </w:rPr>
        <w:t>中国清新清凉峡谷之城</w:t>
      </w:r>
      <w:r>
        <w:rPr>
          <w:rFonts w:hint="eastAsia"/>
          <w:szCs w:val="40"/>
        </w:rPr>
        <w:t>”</w:t>
      </w:r>
      <w:r>
        <w:rPr>
          <w:szCs w:val="40"/>
        </w:rPr>
        <w:t>等</w:t>
      </w:r>
      <w:r>
        <w:rPr>
          <w:rFonts w:hint="eastAsia"/>
          <w:szCs w:val="40"/>
        </w:rPr>
        <w:t>多个国家级荣誉</w:t>
      </w:r>
      <w:r>
        <w:rPr>
          <w:szCs w:val="40"/>
        </w:rPr>
        <w:t>。阿蓬江是黔江区境内第一大河，古称濯水，流经黔江区21个乡镇（街道），被誉为黔江母亲河</w:t>
      </w:r>
      <w:r>
        <w:rPr>
          <w:rFonts w:hint="eastAsia"/>
          <w:szCs w:val="40"/>
        </w:rPr>
        <w:t>，</w:t>
      </w:r>
      <w:r>
        <w:rPr>
          <w:szCs w:val="40"/>
        </w:rPr>
        <w:t>流域面积</w:t>
      </w:r>
      <w:r>
        <w:rPr>
          <w:rFonts w:hint="eastAsia"/>
          <w:szCs w:val="40"/>
        </w:rPr>
        <w:t>1640</w:t>
      </w:r>
      <w:r>
        <w:rPr>
          <w:szCs w:val="32"/>
        </w:rPr>
        <w:t>平方公里，占黔江区国土面积</w:t>
      </w:r>
      <w:r>
        <w:rPr>
          <w:rFonts w:hint="eastAsia"/>
          <w:szCs w:val="32"/>
        </w:rPr>
        <w:t>68.6</w:t>
      </w:r>
      <w:r>
        <w:rPr>
          <w:szCs w:val="32"/>
        </w:rPr>
        <w:t>%，</w:t>
      </w:r>
      <w:r>
        <w:rPr>
          <w:rFonts w:hint="eastAsia"/>
          <w:szCs w:val="40"/>
        </w:rPr>
        <w:t>是黔江区</w:t>
      </w:r>
      <w:r>
        <w:rPr>
          <w:szCs w:val="40"/>
        </w:rPr>
        <w:t>最重要的人口聚集区、产业布局区和生态保护区。域内绝壁夹江、峭壁摩天、斗折蛇形，自然资源本底丰富、生态环境优良、民俗文化底蕴厚重，是黔江区最重要的人口聚集区、产业布局区和生态保护区。202</w:t>
      </w:r>
      <w:r>
        <w:rPr>
          <w:rFonts w:hint="eastAsia"/>
          <w:szCs w:val="40"/>
        </w:rPr>
        <w:t>2</w:t>
      </w:r>
      <w:r>
        <w:rPr>
          <w:szCs w:val="40"/>
        </w:rPr>
        <w:t>年阿蓬江流域空气质量优良率</w:t>
      </w:r>
      <w:r>
        <w:rPr>
          <w:rFonts w:hint="eastAsia"/>
          <w:szCs w:val="40"/>
        </w:rPr>
        <w:t>98.3</w:t>
      </w:r>
      <w:r>
        <w:rPr>
          <w:szCs w:val="40"/>
        </w:rPr>
        <w:t>%</w:t>
      </w:r>
      <w:r>
        <w:rPr>
          <w:rFonts w:hint="eastAsia"/>
          <w:szCs w:val="40"/>
        </w:rPr>
        <w:t>（空气质量位居全市同组第1名）</w:t>
      </w:r>
      <w:r>
        <w:rPr>
          <w:szCs w:val="40"/>
        </w:rPr>
        <w:t>、阿蓬江水质稳定保持II类、流域森林覆盖率63.5%，拥有濯水古镇、城市大峡谷、阿蓬江国家湿地公园、小南海国家地质公园等优质旅游资源和南溪号子等33项市级以上非物质文化</w:t>
      </w:r>
      <w:r>
        <w:rPr>
          <w:rFonts w:hint="eastAsia" w:ascii="方正仿宋_GBK" w:hAnsi="方正仿宋_GBK" w:cs="方正仿宋_GBK"/>
          <w:szCs w:val="40"/>
        </w:rPr>
        <w:t>遗产，“黔江羊肚菌”荣获国家农产品地理标志认证，蚕桑产业引领脱贫攻坚和乡村振兴在全国已形成典型效应，具有开展“两山”理论实践创新基地建设的良好生态和人文优势。</w:t>
      </w:r>
    </w:p>
    <w:p>
      <w:pPr>
        <w:pStyle w:val="15"/>
        <w:widowControl/>
        <w:adjustRightInd w:val="0"/>
        <w:snapToGrid w:val="0"/>
        <w:spacing w:beforeAutospacing="0" w:afterAutospacing="0" w:line="579" w:lineRule="exact"/>
        <w:ind w:firstLine="640" w:firstLineChars="200"/>
        <w:jc w:val="both"/>
        <w:rPr>
          <w:rFonts w:ascii="方正黑体_GBK" w:hAnsi="方正黑体_GBK" w:eastAsia="方正黑体_GBK" w:cs="方正黑体_GBK"/>
          <w:b/>
          <w:bCs/>
          <w:sz w:val="32"/>
          <w:szCs w:val="32"/>
        </w:rPr>
        <w:sectPr>
          <w:pgSz w:w="11906" w:h="16838"/>
          <w:pgMar w:top="2098" w:right="1474" w:bottom="1984" w:left="1587" w:header="851" w:footer="992" w:gutter="0"/>
          <w:cols w:space="720" w:num="1"/>
          <w:docGrid w:type="lines" w:linePitch="312" w:charSpace="0"/>
        </w:sectPr>
      </w:pPr>
      <w:r>
        <w:rPr>
          <w:rFonts w:ascii="Times New Roman" w:hAnsi="Times New Roman" w:eastAsia="方正仿宋_GBK"/>
          <w:sz w:val="32"/>
          <w:szCs w:val="40"/>
        </w:rPr>
        <w:t>为牢固树立和深入践</w:t>
      </w:r>
      <w:r>
        <w:rPr>
          <w:rFonts w:hint="eastAsia" w:ascii="Times New Roman" w:hAnsi="Times New Roman" w:eastAsia="方正仿宋_GBK"/>
          <w:kern w:val="2"/>
          <w:sz w:val="32"/>
          <w:szCs w:val="40"/>
        </w:rPr>
        <w:t>行“绿水青山就是金山银山”理念，</w:t>
      </w:r>
      <w:r>
        <w:rPr>
          <w:rFonts w:ascii="Times New Roman" w:hAnsi="Times New Roman" w:eastAsia="方正仿宋_GBK"/>
          <w:kern w:val="2"/>
          <w:sz w:val="32"/>
          <w:szCs w:val="40"/>
        </w:rPr>
        <w:t>探索形成独具特色的黔江</w:t>
      </w:r>
      <w:r>
        <w:rPr>
          <w:rFonts w:hint="eastAsia" w:ascii="Times New Roman" w:hAnsi="Times New Roman" w:eastAsia="方正仿宋_GBK"/>
          <w:kern w:val="2"/>
          <w:sz w:val="32"/>
          <w:szCs w:val="40"/>
        </w:rPr>
        <w:t>区阿蓬江流域“两山”</w:t>
      </w:r>
      <w:r>
        <w:rPr>
          <w:rFonts w:ascii="Times New Roman" w:hAnsi="Times New Roman" w:eastAsia="方正仿宋_GBK"/>
          <w:kern w:val="2"/>
          <w:sz w:val="32"/>
          <w:szCs w:val="40"/>
        </w:rPr>
        <w:t>转化模式，</w:t>
      </w:r>
      <w:r>
        <w:rPr>
          <w:rFonts w:ascii="Times New Roman" w:hAnsi="Times New Roman" w:eastAsia="方正仿宋_GBK"/>
          <w:sz w:val="32"/>
          <w:szCs w:val="32"/>
          <w:lang w:bidi="ar"/>
        </w:rPr>
        <w:t>把阿蓬江流域打造成为具有</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山水美、产业强、百姓富、文化兴</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的北纬30°长江经济带最美生态廊道</w:t>
      </w:r>
      <w:r>
        <w:rPr>
          <w:rFonts w:ascii="Times New Roman" w:hAnsi="Times New Roman" w:eastAsia="方正仿宋_GBK"/>
          <w:kern w:val="2"/>
          <w:sz w:val="32"/>
          <w:szCs w:val="40"/>
        </w:rPr>
        <w:t>，助力高水平建设</w:t>
      </w:r>
      <w:r>
        <w:rPr>
          <w:rFonts w:hint="eastAsia" w:ascii="Times New Roman" w:hAnsi="Times New Roman" w:eastAsia="方正仿宋_GBK"/>
          <w:kern w:val="2"/>
          <w:sz w:val="32"/>
          <w:szCs w:val="40"/>
        </w:rPr>
        <w:t>“</w:t>
      </w:r>
      <w:r>
        <w:rPr>
          <w:rFonts w:ascii="Times New Roman" w:hAnsi="Times New Roman" w:eastAsia="方正仿宋_GBK"/>
          <w:kern w:val="2"/>
          <w:sz w:val="32"/>
          <w:szCs w:val="40"/>
        </w:rPr>
        <w:t>中国峡谷城 武陵会客厅</w:t>
      </w:r>
      <w:r>
        <w:rPr>
          <w:rFonts w:hint="eastAsia" w:ascii="Times New Roman" w:hAnsi="Times New Roman" w:eastAsia="方正仿宋_GBK"/>
          <w:kern w:val="2"/>
          <w:sz w:val="32"/>
          <w:szCs w:val="40"/>
        </w:rPr>
        <w:t>”</w:t>
      </w:r>
      <w:r>
        <w:rPr>
          <w:rFonts w:hint="eastAsia" w:ascii="Times New Roman" w:hAnsi="Times New Roman" w:eastAsia="方正仿宋_GBK"/>
          <w:sz w:val="32"/>
          <w:szCs w:val="40"/>
        </w:rPr>
        <w:t>，制定</w:t>
      </w:r>
      <w:r>
        <w:rPr>
          <w:rFonts w:ascii="Times New Roman" w:hAnsi="Times New Roman" w:eastAsia="方正仿宋_GBK"/>
          <w:sz w:val="32"/>
          <w:szCs w:val="40"/>
        </w:rPr>
        <w:t>《黔江</w:t>
      </w:r>
      <w:r>
        <w:rPr>
          <w:rFonts w:hint="eastAsia" w:ascii="Times New Roman" w:hAnsi="Times New Roman" w:eastAsia="方正仿宋_GBK"/>
          <w:kern w:val="2"/>
          <w:sz w:val="32"/>
          <w:szCs w:val="40"/>
        </w:rPr>
        <w:t>区阿蓬江流域“绿水青山就是金山银山”实践创新基地建设规划</w:t>
      </w:r>
      <w:r>
        <w:rPr>
          <w:rFonts w:ascii="Times New Roman" w:hAnsi="Times New Roman" w:eastAsia="方正仿宋_GBK"/>
          <w:sz w:val="32"/>
          <w:szCs w:val="40"/>
        </w:rPr>
        <w:t>》</w:t>
      </w:r>
      <w:r>
        <w:rPr>
          <w:rFonts w:hint="eastAsia" w:ascii="Times New Roman" w:hAnsi="Times New Roman" w:eastAsia="方正仿宋_GBK"/>
          <w:sz w:val="32"/>
          <w:szCs w:val="40"/>
        </w:rPr>
        <w:t>。本规划是推进黔江区阿蓬江流域“两山”基地建设的纲领性文件，是指导黔江区各部门、乡镇（街道）开展“两山”基地建设的重要依据，规划范围为阿蓬江流域黔江区境内全域，规划期为2023-2028年。</w:t>
      </w:r>
    </w:p>
    <w:p>
      <w:pPr>
        <w:pStyle w:val="15"/>
        <w:widowControl/>
        <w:adjustRightInd w:val="0"/>
        <w:snapToGrid w:val="0"/>
        <w:spacing w:beforeAutospacing="0" w:afterAutospacing="0" w:line="579"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pStyle w:val="13"/>
        <w:tabs>
          <w:tab w:val="right" w:leader="dot" w:pos="8306"/>
        </w:tabs>
        <w:adjustRightInd w:val="0"/>
        <w:snapToGrid w:val="0"/>
        <w:spacing w:line="579" w:lineRule="exact"/>
        <w:rPr>
          <w:rFonts w:ascii="Times New Roman" w:hAnsi="Times New Roman"/>
          <w:sz w:val="28"/>
          <w:szCs w:val="28"/>
          <w:lang/>
        </w:rPr>
      </w:pPr>
      <w:r>
        <w:rPr>
          <w:rFonts w:ascii="Times New Roman" w:hAnsi="Times New Roman"/>
          <w:sz w:val="32"/>
          <w:szCs w:val="32"/>
        </w:rPr>
        <w:fldChar w:fldCharType="begin"/>
      </w:r>
      <w:r>
        <w:rPr>
          <w:rFonts w:ascii="Times New Roman" w:hAnsi="Times New Roman"/>
          <w:sz w:val="32"/>
          <w:szCs w:val="32"/>
        </w:rPr>
        <w:instrText xml:space="preserve">TOC \o "1-2" \h \u </w:instrText>
      </w:r>
      <w:r>
        <w:rPr>
          <w:rFonts w:ascii="Times New Roman" w:hAnsi="Times New Roman"/>
          <w:sz w:val="32"/>
          <w:szCs w:val="32"/>
        </w:rPr>
        <w:fldChar w:fldCharType="separate"/>
      </w:r>
      <w:r>
        <w:rPr>
          <w:sz w:val="28"/>
          <w:szCs w:val="28"/>
          <w:lang/>
        </w:rPr>
        <w:fldChar w:fldCharType="begin"/>
      </w:r>
      <w:r>
        <w:rPr>
          <w:sz w:val="28"/>
          <w:szCs w:val="28"/>
          <w:lang/>
        </w:rPr>
        <w:instrText xml:space="preserve">HYPERLINK \l "_Toc12090"</w:instrText>
      </w:r>
      <w:r>
        <w:rPr>
          <w:sz w:val="28"/>
          <w:szCs w:val="28"/>
          <w:lang/>
        </w:rPr>
        <w:fldChar w:fldCharType="separate"/>
      </w:r>
      <w:r>
        <w:rPr>
          <w:rFonts w:ascii="Times New Roman" w:hAnsi="Times New Roman" w:eastAsia="方正黑体_GBK"/>
          <w:sz w:val="28"/>
          <w:szCs w:val="28"/>
          <w:lang/>
        </w:rPr>
        <w:t xml:space="preserve">第一章 </w:t>
      </w:r>
      <w:r>
        <w:rPr>
          <w:rFonts w:hint="eastAsia" w:ascii="Times New Roman" w:hAnsi="Times New Roman" w:eastAsia="方正黑体_GBK"/>
          <w:sz w:val="28"/>
          <w:szCs w:val="28"/>
          <w:lang/>
        </w:rPr>
        <w:t>“两山”基</w:t>
      </w:r>
      <w:r>
        <w:rPr>
          <w:rFonts w:ascii="Times New Roman" w:hAnsi="Times New Roman" w:eastAsia="方正黑体_GBK"/>
          <w:sz w:val="28"/>
          <w:szCs w:val="28"/>
          <w:lang/>
        </w:rPr>
        <w:t>地建设工作基础</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_Toc12090 \h </w:instrText>
      </w:r>
      <w:r>
        <w:rPr>
          <w:rFonts w:ascii="Times New Roman" w:hAnsi="Times New Roman"/>
          <w:sz w:val="28"/>
          <w:szCs w:val="28"/>
          <w:lang/>
        </w:rPr>
        <w:fldChar w:fldCharType="separate"/>
      </w:r>
      <w:r>
        <w:rPr>
          <w:rFonts w:ascii="Times New Roman" w:hAnsi="Times New Roman"/>
          <w:sz w:val="28"/>
          <w:szCs w:val="28"/>
          <w:lang/>
        </w:rPr>
        <w:t>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"_Toc25829"</w:instrText>
      </w:r>
      <w:r>
        <w:rPr>
          <w:sz w:val="28"/>
          <w:szCs w:val="28"/>
          <w:lang/>
        </w:rPr>
        <w:fldChar w:fldCharType="separate"/>
      </w:r>
      <w:r>
        <w:rPr>
          <w:rFonts w:ascii="Times New Roman" w:hAnsi="Times New Roman" w:eastAsia="方正仿宋_GBK"/>
          <w:sz w:val="28"/>
          <w:szCs w:val="28"/>
          <w:lang/>
        </w:rPr>
        <w:t xml:space="preserve">第一节 </w:t>
      </w:r>
      <w:r>
        <w:rPr>
          <w:rFonts w:ascii="方正楷体_GBK" w:hAnsi="方正楷体_GBK" w:eastAsia="方正仿宋_GBK" w:cs="方正楷体_GBK"/>
          <w:sz w:val="28"/>
          <w:szCs w:val="28"/>
          <w:lang/>
        </w:rPr>
        <w:t>“两山”基地</w:t>
      </w:r>
      <w:r>
        <w:rPr>
          <w:rFonts w:ascii="Times New Roman" w:hAnsi="Times New Roman" w:eastAsia="方正仿宋_GBK"/>
          <w:sz w:val="28"/>
          <w:szCs w:val="28"/>
          <w:lang/>
        </w:rPr>
        <w:t>建设的时代背景</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_Toc25829 \h </w:instrText>
      </w:r>
      <w:r>
        <w:rPr>
          <w:rFonts w:ascii="Times New Roman" w:hAnsi="Times New Roman"/>
          <w:sz w:val="28"/>
          <w:szCs w:val="28"/>
          <w:lang/>
        </w:rPr>
        <w:fldChar w:fldCharType="separate"/>
      </w:r>
      <w:r>
        <w:rPr>
          <w:rFonts w:ascii="Times New Roman" w:hAnsi="Times New Roman"/>
          <w:sz w:val="28"/>
          <w:szCs w:val="28"/>
          <w:lang/>
        </w:rPr>
        <w:t>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"_Toc28014"</w:instrText>
      </w:r>
      <w:r>
        <w:rPr>
          <w:sz w:val="28"/>
          <w:szCs w:val="28"/>
          <w:lang/>
        </w:rPr>
        <w:fldChar w:fldCharType="separate"/>
      </w:r>
      <w:r>
        <w:rPr>
          <w:rFonts w:ascii="Times New Roman" w:hAnsi="Times New Roman" w:eastAsia="方正仿宋_GBK"/>
          <w:sz w:val="28"/>
          <w:szCs w:val="28"/>
          <w:lang/>
        </w:rPr>
        <w:t>第二节 阿蓬江流域区域概况</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_Toc28014 \h </w:instrText>
      </w:r>
      <w:r>
        <w:rPr>
          <w:rFonts w:ascii="Times New Roman" w:hAnsi="Times New Roman"/>
          <w:sz w:val="28"/>
          <w:szCs w:val="28"/>
          <w:lang/>
        </w:rPr>
        <w:fldChar w:fldCharType="separate"/>
      </w:r>
      <w:r>
        <w:rPr>
          <w:rFonts w:ascii="Times New Roman" w:hAnsi="Times New Roman"/>
          <w:sz w:val="28"/>
          <w:szCs w:val="28"/>
          <w:lang/>
        </w:rPr>
        <w:t>10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"_Toc11815"</w:instrText>
      </w:r>
      <w:r>
        <w:rPr>
          <w:sz w:val="28"/>
          <w:szCs w:val="28"/>
          <w:lang/>
        </w:rPr>
        <w:fldChar w:fldCharType="separate"/>
      </w:r>
      <w:r>
        <w:rPr>
          <w:rFonts w:ascii="Times New Roman" w:hAnsi="Times New Roman" w:eastAsia="方正仿宋_GBK"/>
          <w:sz w:val="28"/>
          <w:szCs w:val="28"/>
          <w:lang/>
        </w:rPr>
        <w:t>第三节 阿蓬江流</w:t>
      </w:r>
      <w:r>
        <w:rPr>
          <w:rFonts w:hint="eastAsia" w:ascii="方正楷体_GBK" w:hAnsi="方正楷体_GBK" w:eastAsia="方正仿宋_GBK" w:cs="方正楷体_GBK"/>
          <w:sz w:val="28"/>
          <w:szCs w:val="28"/>
          <w:lang/>
        </w:rPr>
        <w:t>域“两山”实</w:t>
      </w:r>
      <w:r>
        <w:rPr>
          <w:rFonts w:ascii="Times New Roman" w:hAnsi="Times New Roman" w:eastAsia="方正仿宋_GBK"/>
          <w:sz w:val="28"/>
          <w:szCs w:val="28"/>
          <w:lang/>
        </w:rPr>
        <w:t>践成效</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_Toc11815 \h </w:instrText>
      </w:r>
      <w:r>
        <w:rPr>
          <w:rFonts w:ascii="Times New Roman" w:hAnsi="Times New Roman"/>
          <w:sz w:val="28"/>
          <w:szCs w:val="28"/>
          <w:lang/>
        </w:rPr>
        <w:fldChar w:fldCharType="separate"/>
      </w:r>
      <w:r>
        <w:rPr>
          <w:rFonts w:ascii="Times New Roman" w:hAnsi="Times New Roman"/>
          <w:sz w:val="28"/>
          <w:szCs w:val="28"/>
          <w:lang/>
        </w:rPr>
        <w:t>15</w:t>
      </w:r>
      <w:r>
        <w:rPr>
          <w:rFonts w:ascii="Times New Roman" w:hAnsi="Times New Roman"/>
          <w:sz w:val="28"/>
          <w:szCs w:val="28"/>
          <w:lang/>
        </w:rPr>
        <w:fldChar w:fldCharType="end"/>
      </w:r>
      <w:r>
        <w:rPr>
          <w:rFonts w:ascii="Times New Roman" w:hAnsi="Times New Roman"/>
          <w:sz w:val="28"/>
          <w:szCs w:val="28"/>
          <w:lang/>
        </w:rPr>
        <w:fldChar w:fldCharType="end"/>
      </w:r>
    </w:p>
    <w:p>
      <w:pPr>
        <w:pStyle w:val="13"/>
        <w:tabs>
          <w:tab w:val="right" w:leader="dot" w:pos="8306"/>
        </w:tabs>
        <w:adjustRightInd w:val="0"/>
        <w:snapToGrid w:val="0"/>
        <w:spacing w:line="579" w:lineRule="exact"/>
        <w:rPr>
          <w:rFonts w:ascii="Times New Roman" w:hAnsi="Times New Roman"/>
          <w:sz w:val="28"/>
          <w:szCs w:val="28"/>
          <w:lang/>
        </w:rPr>
      </w:pPr>
      <w:r>
        <w:rPr>
          <w:sz w:val="28"/>
          <w:szCs w:val="28"/>
          <w:lang/>
        </w:rPr>
        <w:fldChar w:fldCharType="begin"/>
      </w:r>
      <w:r>
        <w:rPr>
          <w:sz w:val="28"/>
          <w:szCs w:val="28"/>
          <w:lang/>
        </w:rPr>
        <w:instrText xml:space="preserve">HYPERLINK \l "_Toc6191"</w:instrText>
      </w:r>
      <w:r>
        <w:rPr>
          <w:sz w:val="28"/>
          <w:szCs w:val="28"/>
          <w:lang/>
        </w:rPr>
        <w:fldChar w:fldCharType="separate"/>
      </w:r>
      <w:r>
        <w:rPr>
          <w:rFonts w:ascii="Times New Roman" w:hAnsi="Times New Roman" w:eastAsia="方正黑体_GBK"/>
          <w:sz w:val="28"/>
          <w:szCs w:val="28"/>
          <w:lang/>
        </w:rPr>
        <w:t xml:space="preserve">第二章 </w:t>
      </w:r>
      <w:r>
        <w:rPr>
          <w:rFonts w:hint="eastAsia" w:ascii="方正黑体_GBK" w:hAnsi="方正黑体_GBK" w:eastAsia="方正黑体_GBK" w:cs="方正黑体_GBK"/>
          <w:sz w:val="28"/>
          <w:szCs w:val="28"/>
          <w:lang/>
        </w:rPr>
        <w:t>“两山”</w:t>
      </w:r>
      <w:r>
        <w:rPr>
          <w:rFonts w:ascii="Times New Roman" w:hAnsi="Times New Roman" w:eastAsia="方正黑体_GBK"/>
          <w:sz w:val="28"/>
          <w:szCs w:val="28"/>
          <w:lang/>
        </w:rPr>
        <w:t>基地建设面临的形势</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_Toc6191 \h </w:instrText>
      </w:r>
      <w:r>
        <w:rPr>
          <w:rFonts w:ascii="Times New Roman" w:hAnsi="Times New Roman"/>
          <w:sz w:val="28"/>
          <w:szCs w:val="28"/>
          <w:lang/>
        </w:rPr>
        <w:fldChar w:fldCharType="separate"/>
      </w:r>
      <w:r>
        <w:rPr>
          <w:rFonts w:ascii="Times New Roman" w:hAnsi="Times New Roman"/>
          <w:sz w:val="28"/>
          <w:szCs w:val="28"/>
          <w:lang/>
        </w:rPr>
        <w:t>24</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"_Toc25588"</w:instrText>
      </w:r>
      <w:r>
        <w:rPr>
          <w:sz w:val="28"/>
          <w:szCs w:val="28"/>
          <w:lang/>
        </w:rPr>
        <w:fldChar w:fldCharType="separate"/>
      </w:r>
      <w:r>
        <w:rPr>
          <w:rFonts w:ascii="Times New Roman" w:hAnsi="Times New Roman" w:eastAsia="方正仿宋_GBK"/>
          <w:sz w:val="28"/>
          <w:szCs w:val="28"/>
          <w:lang/>
        </w:rPr>
        <w:t>第一节 面临的机遇</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_Toc25588 \h </w:instrText>
      </w:r>
      <w:r>
        <w:rPr>
          <w:rFonts w:ascii="Times New Roman" w:hAnsi="Times New Roman"/>
          <w:sz w:val="28"/>
          <w:szCs w:val="28"/>
          <w:lang/>
        </w:rPr>
        <w:fldChar w:fldCharType="separate"/>
      </w:r>
      <w:r>
        <w:rPr>
          <w:rFonts w:ascii="Times New Roman" w:hAnsi="Times New Roman"/>
          <w:sz w:val="28"/>
          <w:szCs w:val="28"/>
          <w:lang/>
        </w:rPr>
        <w:t>24</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"_Toc30652"</w:instrText>
      </w:r>
      <w:r>
        <w:rPr>
          <w:sz w:val="28"/>
          <w:szCs w:val="28"/>
          <w:lang/>
        </w:rPr>
        <w:fldChar w:fldCharType="separate"/>
      </w:r>
      <w:r>
        <w:rPr>
          <w:rFonts w:ascii="Times New Roman" w:hAnsi="Times New Roman" w:eastAsia="方正仿宋_GBK"/>
          <w:sz w:val="28"/>
          <w:szCs w:val="28"/>
          <w:lang/>
        </w:rPr>
        <w:t>第二节 存在的问题与挑战</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_Toc30652 \h </w:instrText>
      </w:r>
      <w:r>
        <w:rPr>
          <w:rFonts w:ascii="Times New Roman" w:hAnsi="Times New Roman"/>
          <w:sz w:val="28"/>
          <w:szCs w:val="28"/>
          <w:lang/>
        </w:rPr>
        <w:fldChar w:fldCharType="separate"/>
      </w:r>
      <w:r>
        <w:rPr>
          <w:rFonts w:ascii="Times New Roman" w:hAnsi="Times New Roman"/>
          <w:sz w:val="28"/>
          <w:szCs w:val="28"/>
          <w:lang/>
        </w:rPr>
        <w:t>26</w:t>
      </w:r>
      <w:r>
        <w:rPr>
          <w:rFonts w:ascii="Times New Roman" w:hAnsi="Times New Roman"/>
          <w:sz w:val="28"/>
          <w:szCs w:val="28"/>
          <w:lang/>
        </w:rPr>
        <w:fldChar w:fldCharType="end"/>
      </w:r>
      <w:r>
        <w:rPr>
          <w:rFonts w:ascii="Times New Roman" w:hAnsi="Times New Roman"/>
          <w:sz w:val="28"/>
          <w:szCs w:val="28"/>
          <w:lang/>
        </w:rPr>
        <w:fldChar w:fldCharType="end"/>
      </w:r>
    </w:p>
    <w:p>
      <w:pPr>
        <w:pStyle w:val="13"/>
        <w:tabs>
          <w:tab w:val="right" w:leader="dot" w:pos="8306"/>
        </w:tabs>
        <w:adjustRightInd w:val="0"/>
        <w:snapToGrid w:val="0"/>
        <w:spacing w:line="579" w:lineRule="exact"/>
        <w:rPr>
          <w:rFonts w:ascii="Times New Roman" w:hAnsi="Times New Roman"/>
          <w:sz w:val="28"/>
          <w:szCs w:val="28"/>
          <w:lang/>
        </w:rPr>
      </w:pPr>
      <w:r>
        <w:rPr>
          <w:sz w:val="28"/>
          <w:szCs w:val="28"/>
          <w:lang/>
        </w:rPr>
        <w:fldChar w:fldCharType="begin"/>
      </w:r>
      <w:r>
        <w:rPr>
          <w:sz w:val="28"/>
          <w:szCs w:val="28"/>
          <w:lang/>
        </w:rPr>
        <w:instrText xml:space="preserve">HYPERLINK \l "_Toc22795"</w:instrText>
      </w:r>
      <w:r>
        <w:rPr>
          <w:sz w:val="28"/>
          <w:szCs w:val="28"/>
          <w:lang/>
        </w:rPr>
        <w:fldChar w:fldCharType="separate"/>
      </w:r>
      <w:r>
        <w:rPr>
          <w:rFonts w:ascii="Times New Roman" w:hAnsi="Times New Roman" w:eastAsia="方正黑体_GBK"/>
          <w:sz w:val="28"/>
          <w:szCs w:val="28"/>
          <w:lang/>
        </w:rPr>
        <w:t>第三章 规划总体思路</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_Toc22795 \h </w:instrText>
      </w:r>
      <w:r>
        <w:rPr>
          <w:rFonts w:ascii="Times New Roman" w:hAnsi="Times New Roman"/>
          <w:sz w:val="28"/>
          <w:szCs w:val="28"/>
          <w:lang/>
        </w:rPr>
        <w:fldChar w:fldCharType="separate"/>
      </w:r>
      <w:r>
        <w:rPr>
          <w:rFonts w:ascii="Times New Roman" w:hAnsi="Times New Roman"/>
          <w:sz w:val="28"/>
          <w:szCs w:val="28"/>
          <w:lang/>
        </w:rPr>
        <w:t>28</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"_Toc6484"</w:instrText>
      </w:r>
      <w:r>
        <w:rPr>
          <w:sz w:val="28"/>
          <w:szCs w:val="28"/>
          <w:lang/>
        </w:rPr>
        <w:fldChar w:fldCharType="separate"/>
      </w:r>
      <w:r>
        <w:rPr>
          <w:rFonts w:ascii="Times New Roman" w:hAnsi="Times New Roman" w:eastAsia="方正仿宋_GBK"/>
          <w:sz w:val="28"/>
          <w:szCs w:val="28"/>
          <w:lang/>
        </w:rPr>
        <w:t>第一节 指导思想</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_Toc6484 \h </w:instrText>
      </w:r>
      <w:r>
        <w:rPr>
          <w:rFonts w:ascii="Times New Roman" w:hAnsi="Times New Roman"/>
          <w:sz w:val="28"/>
          <w:szCs w:val="28"/>
          <w:lang/>
        </w:rPr>
        <w:fldChar w:fldCharType="separate"/>
      </w:r>
      <w:r>
        <w:rPr>
          <w:rFonts w:ascii="Times New Roman" w:hAnsi="Times New Roman"/>
          <w:sz w:val="28"/>
          <w:szCs w:val="28"/>
          <w:lang/>
        </w:rPr>
        <w:t>28</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"_Toc15689"</w:instrText>
      </w:r>
      <w:r>
        <w:rPr>
          <w:sz w:val="28"/>
          <w:szCs w:val="28"/>
          <w:lang/>
        </w:rPr>
        <w:fldChar w:fldCharType="separate"/>
      </w:r>
      <w:r>
        <w:rPr>
          <w:rFonts w:ascii="Times New Roman" w:hAnsi="Times New Roman" w:eastAsia="方正仿宋_GBK"/>
          <w:sz w:val="28"/>
          <w:szCs w:val="28"/>
          <w:lang/>
        </w:rPr>
        <w:t>第二节 基本原则</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_Toc15689 \h </w:instrText>
      </w:r>
      <w:r>
        <w:rPr>
          <w:rFonts w:ascii="Times New Roman" w:hAnsi="Times New Roman"/>
          <w:sz w:val="28"/>
          <w:szCs w:val="28"/>
          <w:lang/>
        </w:rPr>
        <w:fldChar w:fldCharType="separate"/>
      </w:r>
      <w:r>
        <w:rPr>
          <w:rFonts w:ascii="Times New Roman" w:hAnsi="Times New Roman"/>
          <w:sz w:val="28"/>
          <w:szCs w:val="28"/>
          <w:lang/>
        </w:rPr>
        <w:t>29</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"_Toc11948"</w:instrText>
      </w:r>
      <w:r>
        <w:rPr>
          <w:sz w:val="28"/>
          <w:szCs w:val="28"/>
          <w:lang/>
        </w:rPr>
        <w:fldChar w:fldCharType="separate"/>
      </w:r>
      <w:r>
        <w:rPr>
          <w:rFonts w:ascii="Times New Roman" w:hAnsi="Times New Roman" w:eastAsia="方正仿宋_GBK"/>
          <w:sz w:val="28"/>
          <w:szCs w:val="28"/>
          <w:lang/>
        </w:rPr>
        <w:t>第三节 规划范围和时限</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_Toc11948 \h </w:instrText>
      </w:r>
      <w:r>
        <w:rPr>
          <w:rFonts w:ascii="Times New Roman" w:hAnsi="Times New Roman"/>
          <w:sz w:val="28"/>
          <w:szCs w:val="28"/>
          <w:lang/>
        </w:rPr>
        <w:fldChar w:fldCharType="separate"/>
      </w:r>
      <w:r>
        <w:rPr>
          <w:rFonts w:ascii="Times New Roman" w:hAnsi="Times New Roman"/>
          <w:sz w:val="28"/>
          <w:szCs w:val="28"/>
          <w:lang/>
        </w:rPr>
        <w:t>30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"_Toc24491"</w:instrText>
      </w:r>
      <w:r>
        <w:rPr>
          <w:sz w:val="28"/>
          <w:szCs w:val="28"/>
          <w:lang/>
        </w:rPr>
        <w:fldChar w:fldCharType="separate"/>
      </w:r>
      <w:r>
        <w:rPr>
          <w:rFonts w:ascii="Times New Roman" w:hAnsi="Times New Roman" w:eastAsia="方正仿宋_GBK"/>
          <w:sz w:val="28"/>
          <w:szCs w:val="28"/>
          <w:lang/>
        </w:rPr>
        <w:t>第四节 规划编制依据</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_Toc24491 \h </w:instrText>
      </w:r>
      <w:r>
        <w:rPr>
          <w:rFonts w:ascii="Times New Roman" w:hAnsi="Times New Roman"/>
          <w:sz w:val="28"/>
          <w:szCs w:val="28"/>
          <w:lang/>
        </w:rPr>
        <w:fldChar w:fldCharType="separate"/>
      </w:r>
      <w:r>
        <w:rPr>
          <w:rFonts w:ascii="Times New Roman" w:hAnsi="Times New Roman"/>
          <w:sz w:val="28"/>
          <w:szCs w:val="28"/>
          <w:lang/>
        </w:rPr>
        <w:t>30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"_Toc9829"</w:instrText>
      </w:r>
      <w:r>
        <w:rPr>
          <w:sz w:val="28"/>
          <w:szCs w:val="28"/>
          <w:lang/>
        </w:rPr>
        <w:fldChar w:fldCharType="separate"/>
      </w:r>
      <w:r>
        <w:rPr>
          <w:rFonts w:ascii="Times New Roman" w:hAnsi="Times New Roman" w:eastAsia="方正仿宋_GBK"/>
          <w:sz w:val="28"/>
          <w:szCs w:val="28"/>
          <w:lang/>
        </w:rPr>
        <w:t>第五节 规划目标</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_Toc9829 \h </w:instrText>
      </w:r>
      <w:r>
        <w:rPr>
          <w:rFonts w:ascii="Times New Roman" w:hAnsi="Times New Roman"/>
          <w:sz w:val="28"/>
          <w:szCs w:val="28"/>
          <w:lang/>
        </w:rPr>
        <w:fldChar w:fldCharType="separate"/>
      </w:r>
      <w:r>
        <w:rPr>
          <w:rFonts w:ascii="Times New Roman" w:hAnsi="Times New Roman"/>
          <w:sz w:val="28"/>
          <w:szCs w:val="28"/>
          <w:lang/>
        </w:rPr>
        <w:t>33</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"_Toc18821"</w:instrText>
      </w:r>
      <w:r>
        <w:rPr>
          <w:sz w:val="28"/>
          <w:szCs w:val="28"/>
          <w:lang/>
        </w:rPr>
        <w:fldChar w:fldCharType="separate"/>
      </w:r>
      <w:r>
        <w:rPr>
          <w:rFonts w:ascii="Times New Roman" w:hAnsi="Times New Roman" w:eastAsia="方正仿宋_GBK"/>
          <w:sz w:val="28"/>
          <w:szCs w:val="28"/>
          <w:lang/>
        </w:rPr>
        <w:t>第六节 建设指标</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_Toc18821 \h </w:instrText>
      </w:r>
      <w:r>
        <w:rPr>
          <w:rFonts w:ascii="Times New Roman" w:hAnsi="Times New Roman"/>
          <w:sz w:val="28"/>
          <w:szCs w:val="28"/>
          <w:lang/>
        </w:rPr>
        <w:fldChar w:fldCharType="separate"/>
      </w:r>
      <w:r>
        <w:rPr>
          <w:rFonts w:ascii="Times New Roman" w:hAnsi="Times New Roman"/>
          <w:sz w:val="28"/>
          <w:szCs w:val="28"/>
          <w:lang/>
        </w:rPr>
        <w:t>34</w:t>
      </w:r>
      <w:r>
        <w:rPr>
          <w:rFonts w:ascii="Times New Roman" w:hAnsi="Times New Roman"/>
          <w:sz w:val="28"/>
          <w:szCs w:val="28"/>
          <w:lang/>
        </w:rPr>
        <w:fldChar w:fldCharType="end"/>
      </w:r>
      <w:r>
        <w:rPr>
          <w:rFonts w:ascii="Times New Roman" w:hAnsi="Times New Roman"/>
          <w:sz w:val="28"/>
          <w:szCs w:val="28"/>
          <w:lang/>
        </w:rPr>
        <w:fldChar w:fldCharType="end"/>
      </w:r>
    </w:p>
    <w:p>
      <w:pPr>
        <w:pStyle w:val="13"/>
        <w:tabs>
          <w:tab w:val="right" w:leader="dot" w:pos="8306"/>
        </w:tabs>
        <w:adjustRightInd w:val="0"/>
        <w:snapToGrid w:val="0"/>
        <w:spacing w:line="579" w:lineRule="exact"/>
        <w:rPr>
          <w:rFonts w:ascii="Times New Roman" w:hAnsi="Times New Roman"/>
          <w:sz w:val="28"/>
          <w:szCs w:val="28"/>
          <w:lang/>
        </w:rPr>
      </w:pPr>
      <w:r>
        <w:rPr>
          <w:sz w:val="28"/>
          <w:szCs w:val="28"/>
          <w:lang/>
        </w:rPr>
        <w:fldChar w:fldCharType="begin"/>
      </w:r>
      <w:r>
        <w:rPr>
          <w:sz w:val="28"/>
          <w:szCs w:val="28"/>
          <w:lang/>
        </w:rPr>
        <w:instrText xml:space="preserve">HYPERLINK \l "_Toc11503"</w:instrText>
      </w:r>
      <w:r>
        <w:rPr>
          <w:sz w:val="28"/>
          <w:szCs w:val="28"/>
          <w:lang/>
        </w:rPr>
        <w:fldChar w:fldCharType="separate"/>
      </w:r>
      <w:r>
        <w:rPr>
          <w:rFonts w:ascii="Times New Roman" w:hAnsi="Times New Roman" w:eastAsia="方正黑体_GBK"/>
          <w:sz w:val="28"/>
          <w:szCs w:val="28"/>
          <w:lang/>
        </w:rPr>
        <w:t>第四章 重点任务</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_Toc11503 \h </w:instrText>
      </w:r>
      <w:r>
        <w:rPr>
          <w:rFonts w:ascii="Times New Roman" w:hAnsi="Times New Roman"/>
          <w:sz w:val="28"/>
          <w:szCs w:val="28"/>
          <w:lang/>
        </w:rPr>
        <w:fldChar w:fldCharType="separate"/>
      </w:r>
      <w:r>
        <w:rPr>
          <w:rFonts w:ascii="Times New Roman" w:hAnsi="Times New Roman"/>
          <w:sz w:val="28"/>
          <w:szCs w:val="28"/>
          <w:lang/>
        </w:rPr>
        <w:t>40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"_Toc17477"</w:instrText>
      </w:r>
      <w:r>
        <w:rPr>
          <w:sz w:val="28"/>
          <w:szCs w:val="28"/>
          <w:lang/>
        </w:rPr>
        <w:fldChar w:fldCharType="separate"/>
      </w:r>
      <w:r>
        <w:rPr>
          <w:rFonts w:ascii="Times New Roman" w:hAnsi="Times New Roman" w:eastAsia="方正仿宋_GBK"/>
          <w:sz w:val="28"/>
          <w:szCs w:val="28"/>
          <w:lang/>
        </w:rPr>
        <w:t>第一节 严格生态空间用途管制，守住绿水青山本底</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_Toc17477 \h </w:instrText>
      </w:r>
      <w:r>
        <w:rPr>
          <w:rFonts w:ascii="Times New Roman" w:hAnsi="Times New Roman"/>
          <w:sz w:val="28"/>
          <w:szCs w:val="28"/>
          <w:lang/>
        </w:rPr>
        <w:fldChar w:fldCharType="separate"/>
      </w:r>
      <w:r>
        <w:rPr>
          <w:rFonts w:ascii="Times New Roman" w:hAnsi="Times New Roman"/>
          <w:sz w:val="28"/>
          <w:szCs w:val="28"/>
          <w:lang/>
        </w:rPr>
        <w:t>40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"_Toc436"</w:instrText>
      </w:r>
      <w:r>
        <w:rPr>
          <w:sz w:val="28"/>
          <w:szCs w:val="28"/>
          <w:lang/>
        </w:rPr>
        <w:fldChar w:fldCharType="separate"/>
      </w:r>
      <w:r>
        <w:rPr>
          <w:rFonts w:ascii="Times New Roman" w:hAnsi="Times New Roman" w:eastAsia="方正仿宋_GBK"/>
          <w:sz w:val="28"/>
          <w:szCs w:val="28"/>
          <w:lang/>
        </w:rPr>
        <w:t>第二节 加强生态环境保护治理，保值增值绿色资本</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_Toc436 \h </w:instrText>
      </w:r>
      <w:r>
        <w:rPr>
          <w:rFonts w:ascii="Times New Roman" w:hAnsi="Times New Roman"/>
          <w:sz w:val="28"/>
          <w:szCs w:val="28"/>
          <w:lang/>
        </w:rPr>
        <w:fldChar w:fldCharType="separate"/>
      </w:r>
      <w:r>
        <w:rPr>
          <w:rFonts w:ascii="Times New Roman" w:hAnsi="Times New Roman"/>
          <w:sz w:val="28"/>
          <w:szCs w:val="28"/>
          <w:lang/>
        </w:rPr>
        <w:t>44</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"_Toc9854"</w:instrText>
      </w:r>
      <w:r>
        <w:rPr>
          <w:sz w:val="28"/>
          <w:szCs w:val="28"/>
          <w:lang/>
        </w:rPr>
        <w:fldChar w:fldCharType="separate"/>
      </w:r>
      <w:r>
        <w:rPr>
          <w:rFonts w:ascii="Times New Roman" w:hAnsi="Times New Roman" w:eastAsia="方正仿宋_GBK"/>
          <w:sz w:val="28"/>
          <w:szCs w:val="28"/>
          <w:lang/>
        </w:rPr>
        <w:t>第三节 推进绿色高质量发展，推动金山银山转化</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_Toc9854 \h </w:instrText>
      </w:r>
      <w:r>
        <w:rPr>
          <w:rFonts w:ascii="Times New Roman" w:hAnsi="Times New Roman"/>
          <w:sz w:val="28"/>
          <w:szCs w:val="28"/>
          <w:lang/>
        </w:rPr>
        <w:fldChar w:fldCharType="separate"/>
      </w:r>
      <w:r>
        <w:rPr>
          <w:rFonts w:ascii="Times New Roman" w:hAnsi="Times New Roman"/>
          <w:sz w:val="28"/>
          <w:szCs w:val="28"/>
          <w:lang/>
        </w:rPr>
        <w:t>50</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"_Toc10894"</w:instrText>
      </w:r>
      <w:r>
        <w:rPr>
          <w:sz w:val="28"/>
          <w:szCs w:val="28"/>
          <w:lang/>
        </w:rPr>
        <w:fldChar w:fldCharType="separate"/>
      </w:r>
      <w:r>
        <w:rPr>
          <w:rFonts w:ascii="Times New Roman" w:hAnsi="Times New Roman" w:eastAsia="方正仿宋_GBK"/>
          <w:sz w:val="28"/>
          <w:szCs w:val="28"/>
          <w:lang/>
        </w:rPr>
        <w:t>第四节 强化片区示范作用，培育特</w:t>
      </w:r>
      <w:r>
        <w:rPr>
          <w:rFonts w:ascii="方正楷体_GBK" w:hAnsi="方正楷体_GBK" w:eastAsia="方正仿宋_GBK" w:cs="方正楷体_GBK"/>
          <w:sz w:val="28"/>
          <w:szCs w:val="28"/>
          <w:lang/>
        </w:rPr>
        <w:t>色“两山”品</w:t>
      </w:r>
      <w:r>
        <w:rPr>
          <w:rFonts w:ascii="Times New Roman" w:hAnsi="Times New Roman" w:eastAsia="方正仿宋_GBK"/>
          <w:sz w:val="28"/>
          <w:szCs w:val="28"/>
          <w:lang/>
        </w:rPr>
        <w:t>牌</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_Toc10894 \h </w:instrText>
      </w:r>
      <w:r>
        <w:rPr>
          <w:rFonts w:ascii="Times New Roman" w:hAnsi="Times New Roman"/>
          <w:sz w:val="28"/>
          <w:szCs w:val="28"/>
          <w:lang/>
        </w:rPr>
        <w:fldChar w:fldCharType="separate"/>
      </w:r>
      <w:r>
        <w:rPr>
          <w:rFonts w:ascii="Times New Roman" w:hAnsi="Times New Roman"/>
          <w:sz w:val="28"/>
          <w:szCs w:val="28"/>
          <w:lang/>
        </w:rPr>
        <w:t>57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"_Toc27146"</w:instrText>
      </w:r>
      <w:r>
        <w:rPr>
          <w:sz w:val="28"/>
          <w:szCs w:val="28"/>
          <w:lang/>
        </w:rPr>
        <w:fldChar w:fldCharType="separate"/>
      </w:r>
      <w:r>
        <w:rPr>
          <w:rFonts w:ascii="Times New Roman" w:hAnsi="Times New Roman" w:eastAsia="方正仿宋_GBK"/>
          <w:sz w:val="28"/>
          <w:szCs w:val="28"/>
          <w:lang/>
        </w:rPr>
        <w:t>第五节 深化体制机制创新，探索长效保障机制</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_Toc27146 \h </w:instrText>
      </w:r>
      <w:r>
        <w:rPr>
          <w:rFonts w:ascii="Times New Roman" w:hAnsi="Times New Roman"/>
          <w:sz w:val="28"/>
          <w:szCs w:val="28"/>
          <w:lang/>
        </w:rPr>
        <w:fldChar w:fldCharType="separate"/>
      </w:r>
      <w:r>
        <w:rPr>
          <w:rFonts w:ascii="Times New Roman" w:hAnsi="Times New Roman"/>
          <w:sz w:val="28"/>
          <w:szCs w:val="28"/>
          <w:lang/>
        </w:rPr>
        <w:t>61</w:t>
      </w:r>
      <w:r>
        <w:rPr>
          <w:rFonts w:ascii="Times New Roman" w:hAnsi="Times New Roman"/>
          <w:sz w:val="28"/>
          <w:szCs w:val="28"/>
          <w:lang/>
        </w:rPr>
        <w:fldChar w:fldCharType="end"/>
      </w:r>
      <w:r>
        <w:rPr>
          <w:rFonts w:ascii="Times New Roman" w:hAnsi="Times New Roman"/>
          <w:sz w:val="28"/>
          <w:szCs w:val="28"/>
          <w:lang/>
        </w:rPr>
        <w:fldChar w:fldCharType="end"/>
      </w:r>
    </w:p>
    <w:p>
      <w:pPr>
        <w:pStyle w:val="13"/>
        <w:tabs>
          <w:tab w:val="right" w:leader="dot" w:pos="8306"/>
        </w:tabs>
        <w:adjustRightInd w:val="0"/>
        <w:snapToGrid w:val="0"/>
        <w:spacing w:line="579" w:lineRule="exact"/>
        <w:rPr>
          <w:rFonts w:ascii="Times New Roman" w:hAnsi="Times New Roman"/>
          <w:sz w:val="28"/>
          <w:szCs w:val="28"/>
          <w:lang/>
        </w:rPr>
      </w:pPr>
      <w:r>
        <w:rPr>
          <w:sz w:val="28"/>
          <w:szCs w:val="28"/>
          <w:lang/>
        </w:rPr>
        <w:fldChar w:fldCharType="begin"/>
      </w:r>
      <w:r>
        <w:rPr>
          <w:sz w:val="28"/>
          <w:szCs w:val="28"/>
          <w:lang/>
        </w:rPr>
        <w:instrText xml:space="preserve">HYPERLINK \l "_Toc8130"</w:instrText>
      </w:r>
      <w:r>
        <w:rPr>
          <w:sz w:val="28"/>
          <w:szCs w:val="28"/>
          <w:lang/>
        </w:rPr>
        <w:fldChar w:fldCharType="separate"/>
      </w:r>
      <w:r>
        <w:rPr>
          <w:rFonts w:ascii="Times New Roman" w:hAnsi="Times New Roman" w:eastAsia="方正黑体_GBK"/>
          <w:sz w:val="28"/>
          <w:szCs w:val="28"/>
          <w:lang/>
        </w:rPr>
        <w:t>第五章 重点工程项目</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_Toc8130 \h </w:instrText>
      </w:r>
      <w:r>
        <w:rPr>
          <w:rFonts w:ascii="Times New Roman" w:hAnsi="Times New Roman"/>
          <w:sz w:val="28"/>
          <w:szCs w:val="28"/>
          <w:lang/>
        </w:rPr>
        <w:fldChar w:fldCharType="separate"/>
      </w:r>
      <w:r>
        <w:rPr>
          <w:rFonts w:ascii="Times New Roman" w:hAnsi="Times New Roman"/>
          <w:sz w:val="28"/>
          <w:szCs w:val="28"/>
          <w:lang/>
        </w:rPr>
        <w:t>65</w:t>
      </w:r>
      <w:r>
        <w:rPr>
          <w:rFonts w:ascii="Times New Roman" w:hAnsi="Times New Roman"/>
          <w:sz w:val="28"/>
          <w:szCs w:val="28"/>
          <w:lang/>
        </w:rPr>
        <w:fldChar w:fldCharType="end"/>
      </w:r>
      <w:r>
        <w:rPr>
          <w:rFonts w:ascii="Times New Roman" w:hAnsi="Times New Roman"/>
          <w:sz w:val="28"/>
          <w:szCs w:val="28"/>
          <w:lang/>
        </w:rPr>
        <w:fldChar w:fldCharType="end"/>
      </w:r>
    </w:p>
    <w:p>
      <w:pPr>
        <w:pStyle w:val="13"/>
        <w:tabs>
          <w:tab w:val="right" w:leader="dot" w:pos="8306"/>
        </w:tabs>
        <w:adjustRightInd w:val="0"/>
        <w:snapToGrid w:val="0"/>
        <w:spacing w:line="579" w:lineRule="exact"/>
        <w:rPr>
          <w:rFonts w:ascii="Times New Roman" w:hAnsi="Times New Roman"/>
          <w:sz w:val="28"/>
          <w:szCs w:val="28"/>
          <w:lang/>
        </w:rPr>
      </w:pPr>
      <w:r>
        <w:rPr>
          <w:sz w:val="28"/>
          <w:szCs w:val="28"/>
          <w:lang/>
        </w:rPr>
        <w:fldChar w:fldCharType="begin"/>
      </w:r>
      <w:r>
        <w:rPr>
          <w:sz w:val="28"/>
          <w:szCs w:val="28"/>
          <w:lang/>
        </w:rPr>
        <w:instrText xml:space="preserve">HYPERLINK \l "_Toc23686"</w:instrText>
      </w:r>
      <w:r>
        <w:rPr>
          <w:sz w:val="28"/>
          <w:szCs w:val="28"/>
          <w:lang/>
        </w:rPr>
        <w:fldChar w:fldCharType="separate"/>
      </w:r>
      <w:r>
        <w:rPr>
          <w:rFonts w:ascii="Times New Roman" w:hAnsi="Times New Roman" w:eastAsia="方正黑体_GBK"/>
          <w:sz w:val="28"/>
          <w:szCs w:val="28"/>
          <w:lang/>
        </w:rPr>
        <w:t>第六章 保障措施</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_Toc23686 \h </w:instrText>
      </w:r>
      <w:r>
        <w:rPr>
          <w:rFonts w:ascii="Times New Roman" w:hAnsi="Times New Roman"/>
          <w:sz w:val="28"/>
          <w:szCs w:val="28"/>
          <w:lang/>
        </w:rPr>
        <w:fldChar w:fldCharType="separate"/>
      </w:r>
      <w:r>
        <w:rPr>
          <w:rFonts w:ascii="Times New Roman" w:hAnsi="Times New Roman"/>
          <w:sz w:val="28"/>
          <w:szCs w:val="28"/>
          <w:lang/>
        </w:rPr>
        <w:t>67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"_Toc7459"</w:instrText>
      </w:r>
      <w:r>
        <w:rPr>
          <w:sz w:val="28"/>
          <w:szCs w:val="28"/>
          <w:lang/>
        </w:rPr>
        <w:fldChar w:fldCharType="separate"/>
      </w:r>
      <w:r>
        <w:rPr>
          <w:rFonts w:ascii="Times New Roman" w:hAnsi="Times New Roman" w:eastAsia="方正仿宋_GBK"/>
          <w:sz w:val="28"/>
          <w:szCs w:val="28"/>
          <w:lang/>
        </w:rPr>
        <w:t>第一节 加强组织领导</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_Toc7459 \h </w:instrText>
      </w:r>
      <w:r>
        <w:rPr>
          <w:rFonts w:ascii="Times New Roman" w:hAnsi="Times New Roman"/>
          <w:sz w:val="28"/>
          <w:szCs w:val="28"/>
          <w:lang/>
        </w:rPr>
        <w:fldChar w:fldCharType="separate"/>
      </w:r>
      <w:r>
        <w:rPr>
          <w:rFonts w:ascii="Times New Roman" w:hAnsi="Times New Roman"/>
          <w:sz w:val="28"/>
          <w:szCs w:val="28"/>
          <w:lang/>
        </w:rPr>
        <w:t>67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"_Toc1150"</w:instrText>
      </w:r>
      <w:r>
        <w:rPr>
          <w:sz w:val="28"/>
          <w:szCs w:val="28"/>
          <w:lang/>
        </w:rPr>
        <w:fldChar w:fldCharType="separate"/>
      </w:r>
      <w:r>
        <w:rPr>
          <w:rFonts w:ascii="Times New Roman" w:hAnsi="Times New Roman" w:eastAsia="方正仿宋_GBK"/>
          <w:sz w:val="28"/>
          <w:szCs w:val="28"/>
          <w:lang/>
        </w:rPr>
        <w:t>第二节 强化责任落实</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_Toc1150 \h </w:instrText>
      </w:r>
      <w:r>
        <w:rPr>
          <w:rFonts w:ascii="Times New Roman" w:hAnsi="Times New Roman"/>
          <w:sz w:val="28"/>
          <w:szCs w:val="28"/>
          <w:lang/>
        </w:rPr>
        <w:fldChar w:fldCharType="separate"/>
      </w:r>
      <w:r>
        <w:rPr>
          <w:rFonts w:ascii="Times New Roman" w:hAnsi="Times New Roman"/>
          <w:sz w:val="28"/>
          <w:szCs w:val="28"/>
          <w:lang/>
        </w:rPr>
        <w:t>67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"_Toc26892"</w:instrText>
      </w:r>
      <w:r>
        <w:rPr>
          <w:sz w:val="28"/>
          <w:szCs w:val="28"/>
          <w:lang/>
        </w:rPr>
        <w:fldChar w:fldCharType="separate"/>
      </w:r>
      <w:r>
        <w:rPr>
          <w:rFonts w:ascii="Times New Roman" w:hAnsi="Times New Roman" w:eastAsia="方正仿宋_GBK"/>
          <w:sz w:val="28"/>
          <w:szCs w:val="28"/>
          <w:lang/>
        </w:rPr>
        <w:t>第三节 加大投资保障</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_Toc26892 \h </w:instrText>
      </w:r>
      <w:r>
        <w:rPr>
          <w:rFonts w:ascii="Times New Roman" w:hAnsi="Times New Roman"/>
          <w:sz w:val="28"/>
          <w:szCs w:val="28"/>
          <w:lang/>
        </w:rPr>
        <w:fldChar w:fldCharType="separate"/>
      </w:r>
      <w:r>
        <w:rPr>
          <w:rFonts w:ascii="Times New Roman" w:hAnsi="Times New Roman"/>
          <w:sz w:val="28"/>
          <w:szCs w:val="28"/>
          <w:lang/>
        </w:rPr>
        <w:t>67</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28"/>
          <w:szCs w:val="28"/>
          <w:lang/>
        </w:rPr>
      </w:pPr>
      <w:r>
        <w:rPr>
          <w:sz w:val="28"/>
          <w:szCs w:val="28"/>
          <w:lang/>
        </w:rPr>
        <w:fldChar w:fldCharType="begin"/>
      </w:r>
      <w:r>
        <w:rPr>
          <w:sz w:val="28"/>
          <w:szCs w:val="28"/>
          <w:lang/>
        </w:rPr>
        <w:instrText xml:space="preserve">HYPERLINK \l "_Toc26865"</w:instrText>
      </w:r>
      <w:r>
        <w:rPr>
          <w:sz w:val="28"/>
          <w:szCs w:val="28"/>
          <w:lang/>
        </w:rPr>
        <w:fldChar w:fldCharType="separate"/>
      </w:r>
      <w:r>
        <w:rPr>
          <w:rFonts w:ascii="Times New Roman" w:hAnsi="Times New Roman" w:eastAsia="方正仿宋_GBK"/>
          <w:sz w:val="28"/>
          <w:szCs w:val="28"/>
          <w:lang/>
        </w:rPr>
        <w:t>第四节 增强科技支撑</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_Toc26865 \h </w:instrText>
      </w:r>
      <w:r>
        <w:rPr>
          <w:rFonts w:ascii="Times New Roman" w:hAnsi="Times New Roman"/>
          <w:sz w:val="28"/>
          <w:szCs w:val="28"/>
          <w:lang/>
        </w:rPr>
        <w:fldChar w:fldCharType="separate"/>
      </w:r>
      <w:r>
        <w:rPr>
          <w:rFonts w:ascii="Times New Roman" w:hAnsi="Times New Roman"/>
          <w:sz w:val="28"/>
          <w:szCs w:val="28"/>
          <w:lang/>
        </w:rPr>
        <w:t>68</w:t>
      </w:r>
      <w:r>
        <w:rPr>
          <w:rFonts w:ascii="Times New Roman" w:hAnsi="Times New Roman"/>
          <w:sz w:val="28"/>
          <w:szCs w:val="28"/>
          <w:lang/>
        </w:rPr>
        <w:fldChar w:fldCharType="end"/>
      </w:r>
      <w:r>
        <w:rPr>
          <w:rFonts w:ascii="Times New Roman" w:hAnsi="Times New Roman"/>
          <w:sz w:val="28"/>
          <w:szCs w:val="28"/>
          <w:lang/>
        </w:rPr>
        <w:fldChar w:fldCharType="end"/>
      </w:r>
    </w:p>
    <w:p>
      <w:pPr>
        <w:pStyle w:val="14"/>
        <w:tabs>
          <w:tab w:val="right" w:leader="dot" w:pos="8306"/>
        </w:tabs>
        <w:adjustRightInd w:val="0"/>
        <w:snapToGrid w:val="0"/>
        <w:spacing w:line="579" w:lineRule="exact"/>
        <w:ind w:left="640"/>
        <w:rPr>
          <w:rFonts w:ascii="Times New Roman" w:hAnsi="Times New Roman"/>
          <w:sz w:val="32"/>
          <w:szCs w:val="32"/>
          <w:lang/>
        </w:rPr>
      </w:pPr>
      <w:r>
        <w:rPr>
          <w:sz w:val="28"/>
          <w:szCs w:val="28"/>
          <w:lang/>
        </w:rPr>
        <w:fldChar w:fldCharType="begin"/>
      </w:r>
      <w:r>
        <w:rPr>
          <w:sz w:val="28"/>
          <w:szCs w:val="28"/>
          <w:lang/>
        </w:rPr>
        <w:instrText xml:space="preserve">HYPERLINK \l "_Toc10312"</w:instrText>
      </w:r>
      <w:r>
        <w:rPr>
          <w:sz w:val="28"/>
          <w:szCs w:val="28"/>
          <w:lang/>
        </w:rPr>
        <w:fldChar w:fldCharType="separate"/>
      </w:r>
      <w:r>
        <w:rPr>
          <w:rFonts w:ascii="Times New Roman" w:hAnsi="Times New Roman" w:eastAsia="方正仿宋_GBK"/>
          <w:sz w:val="28"/>
          <w:szCs w:val="28"/>
          <w:lang/>
        </w:rPr>
        <w:t>第五节 抓好宣传引导</w:t>
      </w:r>
      <w:r>
        <w:rPr>
          <w:rFonts w:ascii="Times New Roman" w:hAnsi="Times New Roman"/>
          <w:sz w:val="28"/>
          <w:szCs w:val="28"/>
          <w:lang/>
        </w:rPr>
        <w:tab/>
      </w:r>
      <w:r>
        <w:rPr>
          <w:rFonts w:ascii="Times New Roman" w:hAnsi="Times New Roman"/>
          <w:sz w:val="28"/>
          <w:szCs w:val="28"/>
          <w:lang/>
        </w:rPr>
        <w:fldChar w:fldCharType="begin"/>
      </w:r>
      <w:r>
        <w:rPr>
          <w:rFonts w:ascii="Times New Roman" w:hAnsi="Times New Roman"/>
          <w:sz w:val="28"/>
          <w:szCs w:val="28"/>
          <w:lang/>
        </w:rPr>
        <w:instrText xml:space="preserve"> PAGEREF _Toc10312 \h </w:instrText>
      </w:r>
      <w:r>
        <w:rPr>
          <w:rFonts w:ascii="Times New Roman" w:hAnsi="Times New Roman"/>
          <w:sz w:val="28"/>
          <w:szCs w:val="28"/>
          <w:lang/>
        </w:rPr>
        <w:fldChar w:fldCharType="separate"/>
      </w:r>
      <w:r>
        <w:rPr>
          <w:rFonts w:ascii="Times New Roman" w:hAnsi="Times New Roman"/>
          <w:sz w:val="28"/>
          <w:szCs w:val="28"/>
          <w:lang/>
        </w:rPr>
        <w:t>68</w:t>
      </w:r>
      <w:r>
        <w:rPr>
          <w:rFonts w:ascii="Times New Roman" w:hAnsi="Times New Roman"/>
          <w:sz w:val="28"/>
          <w:szCs w:val="28"/>
          <w:lang/>
        </w:rPr>
        <w:fldChar w:fldCharType="end"/>
      </w:r>
      <w:r>
        <w:rPr>
          <w:rFonts w:ascii="Times New Roman" w:hAnsi="Times New Roman"/>
          <w:sz w:val="28"/>
          <w:szCs w:val="28"/>
          <w:lang/>
        </w:rPr>
        <w:fldChar w:fldCharType="end"/>
      </w:r>
    </w:p>
    <w:p>
      <w:pPr>
        <w:adjustRightInd w:val="0"/>
        <w:snapToGrid w:val="0"/>
        <w:spacing w:line="579" w:lineRule="exact"/>
      </w:pPr>
      <w:r>
        <w:rPr>
          <w:szCs w:val="32"/>
        </w:rPr>
        <w:fldChar w:fldCharType="end"/>
      </w:r>
    </w:p>
    <w:p>
      <w:pPr>
        <w:adjustRightInd w:val="0"/>
        <w:snapToGrid w:val="0"/>
        <w:spacing w:line="579" w:lineRule="exact"/>
        <w:rPr>
          <w:rFonts w:ascii="方正黑体_GBK" w:hAnsi="方正黑体_GBK" w:eastAsia="方正黑体_GBK" w:cs="方正黑体_GBK"/>
          <w:szCs w:val="32"/>
        </w:rPr>
      </w:pPr>
    </w:p>
    <w:p>
      <w:pPr>
        <w:tabs>
          <w:tab w:val="left" w:pos="7005"/>
        </w:tabs>
        <w:rPr>
          <w:rFonts w:ascii="方正黑体_GBK" w:hAnsi="方正黑体_GBK" w:eastAsia="方正黑体_GBK" w:cs="方正黑体_GBK"/>
          <w:szCs w:val="32"/>
        </w:rPr>
      </w:pPr>
      <w:r>
        <w:rPr>
          <w:rFonts w:ascii="方正黑体_GBK" w:hAnsi="方正黑体_GBK" w:eastAsia="方正黑体_GBK" w:cs="方正黑体_GBK"/>
          <w:szCs w:val="32"/>
        </w:rPr>
        <w:tab/>
      </w:r>
    </w:p>
    <w:p>
      <w:pPr>
        <w:tabs>
          <w:tab w:val="left" w:pos="7005"/>
        </w:tabs>
        <w:rPr>
          <w:rFonts w:ascii="方正黑体_GBK" w:hAnsi="方正黑体_GBK" w:eastAsia="方正黑体_GBK" w:cs="方正黑体_GBK"/>
          <w:szCs w:val="32"/>
        </w:rPr>
        <w:sectPr>
          <w:pgSz w:w="11906" w:h="16838"/>
          <w:pgMar w:top="2098" w:right="1474" w:bottom="1984" w:left="1587" w:header="851" w:footer="992" w:gutter="0"/>
          <w:cols w:space="720" w:num="1"/>
          <w:docGrid w:type="lines" w:linePitch="312" w:charSpace="0"/>
        </w:sectPr>
      </w:pPr>
      <w:r>
        <w:rPr>
          <w:rFonts w:ascii="方正黑体_GBK" w:hAnsi="方正黑体_GBK" w:eastAsia="方正黑体_GBK" w:cs="方正黑体_GBK"/>
          <w:szCs w:val="32"/>
        </w:rPr>
        <w:tab/>
      </w:r>
    </w:p>
    <w:p>
      <w:pPr>
        <w:adjustRightInd w:val="0"/>
        <w:snapToGrid w:val="0"/>
        <w:spacing w:line="579" w:lineRule="exact"/>
        <w:jc w:val="center"/>
        <w:outlineLvl w:val="0"/>
        <w:rPr>
          <w:rFonts w:ascii="方正黑体_GBK" w:hAnsi="方正黑体_GBK" w:eastAsia="方正黑体_GBK" w:cs="方正黑体_GBK"/>
          <w:szCs w:val="32"/>
        </w:rPr>
      </w:pPr>
      <w:bookmarkStart w:id="18" w:name="_Toc25035"/>
      <w:bookmarkStart w:id="19" w:name="_Toc11439"/>
      <w:bookmarkStart w:id="20" w:name="_Toc18536"/>
      <w:bookmarkStart w:id="21" w:name="_Toc12090"/>
      <w:r>
        <w:rPr>
          <w:rFonts w:hint="eastAsia" w:ascii="方正黑体_GBK" w:hAnsi="方正黑体_GBK" w:eastAsia="方正黑体_GBK" w:cs="方正黑体_GBK"/>
          <w:szCs w:val="32"/>
        </w:rPr>
        <w:t xml:space="preserve">第一章 </w:t>
      </w:r>
      <w:r>
        <w:rPr>
          <w:rFonts w:ascii="方正黑体_GBK" w:hAnsi="方正黑体_GBK" w:eastAsia="方正黑体_GBK" w:cs="方正黑体_GBK"/>
          <w:szCs w:val="32"/>
        </w:rPr>
        <w:t>“两山”基地建设</w:t>
      </w:r>
      <w:bookmarkEnd w:id="18"/>
      <w:bookmarkEnd w:id="19"/>
      <w:bookmarkEnd w:id="20"/>
      <w:r>
        <w:rPr>
          <w:rFonts w:hint="eastAsia" w:ascii="方正黑体_GBK" w:hAnsi="方正黑体_GBK" w:eastAsia="方正黑体_GBK" w:cs="方正黑体_GBK"/>
          <w:szCs w:val="32"/>
        </w:rPr>
        <w:t>工作基础</w:t>
      </w:r>
      <w:bookmarkEnd w:id="21"/>
    </w:p>
    <w:p>
      <w:pPr>
        <w:adjustRightInd w:val="0"/>
        <w:snapToGrid w:val="0"/>
        <w:spacing w:line="579" w:lineRule="exact"/>
        <w:jc w:val="center"/>
        <w:outlineLvl w:val="1"/>
        <w:rPr>
          <w:rFonts w:ascii="方正楷体_GBK" w:hAnsi="方正楷体_GBK" w:eastAsia="方正楷体_GBK" w:cs="方正楷体_GBK"/>
          <w:bCs/>
          <w:szCs w:val="32"/>
        </w:rPr>
      </w:pPr>
      <w:bookmarkStart w:id="22" w:name="_Toc29010"/>
      <w:bookmarkStart w:id="23" w:name="_Toc4838"/>
      <w:bookmarkStart w:id="24" w:name="_Toc6223"/>
      <w:bookmarkStart w:id="25" w:name="_Toc25829"/>
      <w:r>
        <w:rPr>
          <w:rFonts w:hint="eastAsia" w:ascii="方正楷体_GBK" w:hAnsi="方正楷体_GBK" w:eastAsia="方正楷体_GBK" w:cs="方正楷体_GBK"/>
          <w:bCs/>
          <w:szCs w:val="32"/>
        </w:rPr>
        <w:t>第一节 “两山”基地建设的时代背景</w:t>
      </w:r>
      <w:bookmarkEnd w:id="22"/>
      <w:bookmarkEnd w:id="23"/>
      <w:bookmarkEnd w:id="24"/>
      <w:bookmarkEnd w:id="25"/>
    </w:p>
    <w:p>
      <w:pPr>
        <w:widowControl/>
        <w:adjustRightInd w:val="0"/>
        <w:snapToGrid w:val="0"/>
        <w:spacing w:line="579" w:lineRule="exact"/>
        <w:ind w:firstLine="640" w:firstLineChars="200"/>
        <w:rPr>
          <w:szCs w:val="40"/>
        </w:rPr>
      </w:pPr>
      <w:r>
        <w:rPr>
          <w:rFonts w:hint="eastAsia"/>
          <w:szCs w:val="40"/>
        </w:rPr>
        <w:t>“</w:t>
      </w:r>
      <w:r>
        <w:rPr>
          <w:szCs w:val="40"/>
        </w:rPr>
        <w:t>绿水青山就是金山银山</w:t>
      </w:r>
      <w:r>
        <w:rPr>
          <w:rFonts w:hint="eastAsia"/>
          <w:szCs w:val="40"/>
        </w:rPr>
        <w:t>”</w:t>
      </w:r>
      <w:r>
        <w:rPr>
          <w:szCs w:val="40"/>
        </w:rPr>
        <w:t>是习近平新时代中国特色社会主义思想的重要内容，是新时代推进生态文明建设的重要原则，深刻精辟地指出了</w:t>
      </w:r>
      <w:r>
        <w:rPr>
          <w:rFonts w:hint="eastAsia"/>
          <w:szCs w:val="40"/>
        </w:rPr>
        <w:t>“</w:t>
      </w:r>
      <w:r>
        <w:rPr>
          <w:szCs w:val="40"/>
        </w:rPr>
        <w:t>良好的生态环境是最公平的公共产品，是最普惠的民生福祉</w:t>
      </w:r>
      <w:r>
        <w:rPr>
          <w:rFonts w:hint="eastAsia"/>
          <w:szCs w:val="40"/>
        </w:rPr>
        <w:t>”</w:t>
      </w:r>
      <w:r>
        <w:rPr>
          <w:szCs w:val="40"/>
        </w:rPr>
        <w:t>。2015年3</w:t>
      </w:r>
      <w:r>
        <w:rPr>
          <w:rFonts w:ascii="方正仿宋_GBK" w:hAnsi="方正仿宋_GBK" w:cs="方正仿宋_GBK"/>
          <w:szCs w:val="40"/>
        </w:rPr>
        <w:t>月，“坚持绿水青山就是金山银山”正式</w:t>
      </w:r>
      <w:r>
        <w:rPr>
          <w:szCs w:val="40"/>
        </w:rPr>
        <w:t>写入《关于加快推进生态文明建设的意见》。2017年10月，党的十九大报告强调，必须树立和践</w:t>
      </w:r>
      <w:r>
        <w:rPr>
          <w:rFonts w:ascii="方正仿宋_GBK" w:hAnsi="方正仿宋_GBK" w:cs="方正仿宋_GBK"/>
          <w:szCs w:val="40"/>
        </w:rPr>
        <w:t>行“绿水青山就是金山银山”理念</w:t>
      </w:r>
      <w:r>
        <w:rPr>
          <w:szCs w:val="40"/>
        </w:rPr>
        <w:t>，正确处理好生态环境保护和发展的关系。2018年5月，全国生</w:t>
      </w:r>
      <w:r>
        <w:rPr>
          <w:rFonts w:ascii="方正仿宋_GBK" w:hAnsi="方正仿宋_GBK" w:cs="方正仿宋_GBK"/>
          <w:szCs w:val="40"/>
        </w:rPr>
        <w:t>态环境保护大会进一步阐明了“绿水青山就是金山银山”的绿色</w:t>
      </w:r>
      <w:r>
        <w:rPr>
          <w:szCs w:val="40"/>
        </w:rPr>
        <w:t>发展观。2022年11月，习近平总书记在党的二十大报告中指出：“必须牢固树立践行</w:t>
      </w:r>
      <w:r>
        <w:rPr>
          <w:rFonts w:ascii="方正仿宋_GBK" w:hAnsi="方正仿宋_GBK" w:cs="方正仿宋_GBK"/>
          <w:szCs w:val="40"/>
        </w:rPr>
        <w:t>绿水青山就是金山银山的理念，站在人与自然和谐共生的高度谋发展。</w:t>
      </w:r>
      <w:r>
        <w:rPr>
          <w:rFonts w:hint="eastAsia"/>
          <w:szCs w:val="40"/>
        </w:rPr>
        <w:t>“</w:t>
      </w:r>
      <w:r>
        <w:rPr>
          <w:szCs w:val="40"/>
        </w:rPr>
        <w:t>绿水青山就是金山银山</w:t>
      </w:r>
      <w:r>
        <w:rPr>
          <w:rFonts w:hint="eastAsia"/>
          <w:szCs w:val="40"/>
        </w:rPr>
        <w:t>”</w:t>
      </w:r>
      <w:r>
        <w:rPr>
          <w:szCs w:val="40"/>
        </w:rPr>
        <w:t>理念已成为全党全社会的共识和行动、建设美丽中国的必然途径和核心要义。</w:t>
      </w:r>
    </w:p>
    <w:p>
      <w:pPr>
        <w:widowControl/>
        <w:adjustRightInd w:val="0"/>
        <w:snapToGrid w:val="0"/>
        <w:spacing w:line="579" w:lineRule="exact"/>
        <w:ind w:firstLine="640" w:firstLineChars="200"/>
        <w:rPr>
          <w:szCs w:val="40"/>
        </w:rPr>
      </w:pPr>
      <w:r>
        <w:rPr>
          <w:szCs w:val="40"/>
        </w:rPr>
        <w:t>生态环境部为贯彻落实习近平生态文明思想以及党中央、国务院决策部署，在全面系统总结浙江省安吉县</w:t>
      </w:r>
      <w:r>
        <w:rPr>
          <w:rFonts w:hint="eastAsia"/>
          <w:szCs w:val="40"/>
        </w:rPr>
        <w:t>“</w:t>
      </w:r>
      <w:r>
        <w:rPr>
          <w:szCs w:val="40"/>
        </w:rPr>
        <w:t>两山</w:t>
      </w:r>
      <w:r>
        <w:rPr>
          <w:rFonts w:hint="eastAsia"/>
          <w:szCs w:val="40"/>
        </w:rPr>
        <w:t>”</w:t>
      </w:r>
      <w:r>
        <w:rPr>
          <w:szCs w:val="40"/>
        </w:rPr>
        <w:t>理论实践试点县的基础上，</w:t>
      </w:r>
      <w:r>
        <w:rPr>
          <w:rFonts w:hint="eastAsia"/>
          <w:szCs w:val="40"/>
        </w:rPr>
        <w:t>印发了《关于命名浙江省安</w:t>
      </w:r>
      <w:r>
        <w:rPr>
          <w:szCs w:val="40"/>
        </w:rPr>
        <w:t>吉县</w:t>
      </w:r>
      <w:r>
        <w:rPr>
          <w:rFonts w:hint="eastAsia"/>
          <w:szCs w:val="40"/>
        </w:rPr>
        <w:t>等13个地区为第一批“绿水青山就是金山银山”实践创新基地的通知》，</w:t>
      </w:r>
      <w:r>
        <w:rPr>
          <w:szCs w:val="40"/>
        </w:rPr>
        <w:t>将</w:t>
      </w:r>
      <w:r>
        <w:rPr>
          <w:rFonts w:hint="eastAsia"/>
          <w:szCs w:val="40"/>
        </w:rPr>
        <w:t>“</w:t>
      </w:r>
      <w:r>
        <w:rPr>
          <w:szCs w:val="40"/>
        </w:rPr>
        <w:t>理论实践</w:t>
      </w:r>
      <w:r>
        <w:rPr>
          <w:rFonts w:hint="eastAsia"/>
          <w:szCs w:val="40"/>
        </w:rPr>
        <w:t>”</w:t>
      </w:r>
      <w:r>
        <w:rPr>
          <w:szCs w:val="40"/>
        </w:rPr>
        <w:t>升格为</w:t>
      </w:r>
      <w:r>
        <w:rPr>
          <w:rFonts w:hint="eastAsia"/>
          <w:szCs w:val="40"/>
        </w:rPr>
        <w:t>“</w:t>
      </w:r>
      <w:r>
        <w:rPr>
          <w:szCs w:val="40"/>
        </w:rPr>
        <w:t>实践创新</w:t>
      </w:r>
      <w:r>
        <w:rPr>
          <w:rFonts w:hint="eastAsia"/>
          <w:szCs w:val="40"/>
        </w:rPr>
        <w:t>”，</w:t>
      </w:r>
      <w:r>
        <w:rPr>
          <w:szCs w:val="40"/>
        </w:rPr>
        <w:t>是探索</w:t>
      </w:r>
      <w:r>
        <w:rPr>
          <w:rFonts w:hint="eastAsia"/>
          <w:szCs w:val="40"/>
        </w:rPr>
        <w:t>“</w:t>
      </w:r>
      <w:r>
        <w:rPr>
          <w:szCs w:val="40"/>
        </w:rPr>
        <w:t>两山</w:t>
      </w:r>
      <w:r>
        <w:rPr>
          <w:rFonts w:hint="eastAsia"/>
          <w:szCs w:val="40"/>
        </w:rPr>
        <w:t>”</w:t>
      </w:r>
      <w:r>
        <w:rPr>
          <w:szCs w:val="40"/>
        </w:rPr>
        <w:t>实践创新丰硕成果的具体展现，旨在创新、探索</w:t>
      </w:r>
      <w:r>
        <w:rPr>
          <w:rFonts w:hint="eastAsia"/>
          <w:szCs w:val="40"/>
        </w:rPr>
        <w:t>“</w:t>
      </w:r>
      <w:r>
        <w:rPr>
          <w:szCs w:val="40"/>
        </w:rPr>
        <w:t>两山</w:t>
      </w:r>
      <w:r>
        <w:rPr>
          <w:rFonts w:hint="eastAsia"/>
          <w:szCs w:val="40"/>
        </w:rPr>
        <w:t>”</w:t>
      </w:r>
      <w:r>
        <w:rPr>
          <w:szCs w:val="40"/>
        </w:rPr>
        <w:t>转化的制度实践和行动实践，总结推广典型经验模式。截至目前，已先后命名表彰了共六批次187个国家</w:t>
      </w:r>
      <w:r>
        <w:rPr>
          <w:rFonts w:hint="eastAsia"/>
          <w:szCs w:val="40"/>
        </w:rPr>
        <w:t>“</w:t>
      </w:r>
      <w:r>
        <w:rPr>
          <w:szCs w:val="40"/>
        </w:rPr>
        <w:t>两山</w:t>
      </w:r>
      <w:r>
        <w:rPr>
          <w:rFonts w:hint="eastAsia"/>
          <w:szCs w:val="40"/>
        </w:rPr>
        <w:t>”</w:t>
      </w:r>
      <w:r>
        <w:rPr>
          <w:szCs w:val="40"/>
        </w:rPr>
        <w:t>基地（其中重庆市获批5个），为不断探索</w:t>
      </w:r>
      <w:r>
        <w:rPr>
          <w:rFonts w:hint="eastAsia"/>
          <w:szCs w:val="40"/>
        </w:rPr>
        <w:t>“</w:t>
      </w:r>
      <w:r>
        <w:rPr>
          <w:szCs w:val="40"/>
        </w:rPr>
        <w:t>两山</w:t>
      </w:r>
      <w:r>
        <w:rPr>
          <w:rFonts w:hint="eastAsia"/>
          <w:szCs w:val="40"/>
        </w:rPr>
        <w:t>”</w:t>
      </w:r>
      <w:r>
        <w:rPr>
          <w:szCs w:val="40"/>
        </w:rPr>
        <w:t>理念的丰富内涵，示范引领全国生态文明建设提供了一批典型案例和重要经验模式。</w:t>
      </w:r>
    </w:p>
    <w:p>
      <w:pPr>
        <w:widowControl/>
        <w:adjustRightInd w:val="0"/>
        <w:snapToGrid w:val="0"/>
        <w:spacing w:line="579" w:lineRule="exact"/>
        <w:ind w:firstLine="640" w:firstLineChars="200"/>
        <w:rPr>
          <w:szCs w:val="40"/>
        </w:rPr>
      </w:pPr>
      <w:r>
        <w:rPr>
          <w:rFonts w:hint="eastAsia"/>
          <w:szCs w:val="40"/>
        </w:rPr>
        <w:t>重庆市委、市政府高度重视生态环境保护工作，坚持走生态优先、绿色发展之路，先后印发了《中共重庆市委重庆市人民政府关于加快推进生态文明建设的意见》（渝委发〔2014〕19号）《重庆市生态文明建设“十三五”规划》《重庆市生态环境局办公室关于印发〈重庆市生态文明建设示范区县管理规程及建设指标〉等三项制度的通知》（渝环办〔2020〕8号）等文件，为重庆市生态文明建设和“两山”实践探索提供了支撑。各区县坚持学好用好“两山论”，走深走实“两化路”，在提升绿水青山颜值中做大金山银山价值，努力实现生态美、产业兴、百姓富有机统一，将为生态环境质量改善注入了新动能。</w:t>
      </w:r>
    </w:p>
    <w:p>
      <w:pPr>
        <w:widowControl/>
        <w:adjustRightInd w:val="0"/>
        <w:snapToGrid w:val="0"/>
        <w:spacing w:line="579" w:lineRule="exact"/>
        <w:ind w:firstLine="640" w:firstLineChars="200"/>
        <w:rPr>
          <w:szCs w:val="40"/>
        </w:rPr>
      </w:pPr>
      <w:r>
        <w:rPr>
          <w:rFonts w:hint="eastAsia"/>
          <w:szCs w:val="40"/>
        </w:rPr>
        <w:t>黔江区</w:t>
      </w:r>
      <w:r>
        <w:rPr>
          <w:szCs w:val="40"/>
        </w:rPr>
        <w:t>位于重庆市东南边缘</w:t>
      </w:r>
      <w:r>
        <w:rPr>
          <w:rFonts w:hint="eastAsia"/>
          <w:szCs w:val="40"/>
        </w:rPr>
        <w:t>，</w:t>
      </w:r>
      <w:r>
        <w:rPr>
          <w:szCs w:val="40"/>
        </w:rPr>
        <w:t>地处乌江下游的武陵山腹地，是渝、鄂、湘、黔四省市接合部，国道319线、渝湘高速、渝怀铁路穿越其境，素有</w:t>
      </w:r>
      <w:r>
        <w:rPr>
          <w:rFonts w:hint="eastAsia"/>
          <w:szCs w:val="40"/>
        </w:rPr>
        <w:t>“</w:t>
      </w:r>
      <w:r>
        <w:rPr>
          <w:szCs w:val="40"/>
        </w:rPr>
        <w:t>渝鄂咽喉</w:t>
      </w:r>
      <w:r>
        <w:rPr>
          <w:rFonts w:hint="eastAsia"/>
          <w:szCs w:val="40"/>
        </w:rPr>
        <w:t>”</w:t>
      </w:r>
      <w:r>
        <w:rPr>
          <w:szCs w:val="40"/>
        </w:rPr>
        <w:t>之称，是国市定位的武陵山片区中心城市之一和渝东南区域中心城市</w:t>
      </w:r>
      <w:r>
        <w:rPr>
          <w:rFonts w:hint="eastAsia"/>
          <w:szCs w:val="40"/>
        </w:rPr>
        <w:t>。</w:t>
      </w:r>
      <w:r>
        <w:rPr>
          <w:szCs w:val="40"/>
        </w:rPr>
        <w:t>阿蓬江是黔江区内第一大河，流经黔江区21个</w:t>
      </w:r>
      <w:r>
        <w:rPr>
          <w:rFonts w:hint="eastAsia"/>
          <w:szCs w:val="40"/>
        </w:rPr>
        <w:t>镇街</w:t>
      </w:r>
      <w:r>
        <w:rPr>
          <w:szCs w:val="40"/>
        </w:rPr>
        <w:t>，流域面积</w:t>
      </w:r>
      <w:r>
        <w:rPr>
          <w:rFonts w:hint="eastAsia"/>
          <w:szCs w:val="40"/>
        </w:rPr>
        <w:t>1640</w:t>
      </w:r>
      <w:r>
        <w:rPr>
          <w:szCs w:val="40"/>
        </w:rPr>
        <w:t>平方公里，占黔江区国土面积</w:t>
      </w:r>
      <w:r>
        <w:rPr>
          <w:rFonts w:hint="eastAsia"/>
          <w:szCs w:val="32"/>
        </w:rPr>
        <w:t>68.6</w:t>
      </w:r>
      <w:r>
        <w:rPr>
          <w:szCs w:val="40"/>
        </w:rPr>
        <w:t>%，是最重要的人口聚集区、产业布局区和生态保护区</w:t>
      </w:r>
      <w:r>
        <w:rPr>
          <w:rFonts w:hint="eastAsia"/>
          <w:szCs w:val="40"/>
        </w:rPr>
        <w:t>，被誉为黔江母亲河</w:t>
      </w:r>
      <w:r>
        <w:rPr>
          <w:szCs w:val="40"/>
        </w:rPr>
        <w:t>。曾经的阿蓬江，人口集中，建筑垃圾、生活污水、畜禽粪便入河现象普遍，河流水</w:t>
      </w:r>
      <w:r>
        <w:rPr>
          <w:szCs w:val="32"/>
        </w:rPr>
        <w:t>质变差、水生态退化。2017年以来，黔江区</w:t>
      </w:r>
      <w:r>
        <w:rPr>
          <w:rFonts w:hint="eastAsia"/>
          <w:szCs w:val="32"/>
        </w:rPr>
        <w:t>全面实施</w:t>
      </w:r>
      <w:r>
        <w:rPr>
          <w:szCs w:val="32"/>
        </w:rPr>
        <w:t>河长制，高位推动</w:t>
      </w:r>
      <w:r>
        <w:rPr>
          <w:szCs w:val="40"/>
        </w:rPr>
        <w:t>河道</w:t>
      </w:r>
      <w:r>
        <w:rPr>
          <w:rFonts w:hint="eastAsia"/>
          <w:szCs w:val="40"/>
        </w:rPr>
        <w:t>“</w:t>
      </w:r>
      <w:r>
        <w:rPr>
          <w:szCs w:val="40"/>
        </w:rPr>
        <w:t>清四乱</w:t>
      </w:r>
      <w:r>
        <w:rPr>
          <w:rFonts w:hint="eastAsia"/>
          <w:szCs w:val="40"/>
        </w:rPr>
        <w:t>”</w:t>
      </w:r>
      <w:r>
        <w:rPr>
          <w:szCs w:val="40"/>
        </w:rPr>
        <w:t>专项行动</w:t>
      </w:r>
      <w:r>
        <w:rPr>
          <w:szCs w:val="32"/>
        </w:rPr>
        <w:t>，开展农业面源污染防治，全面取缔及围栏</w:t>
      </w:r>
      <w:r>
        <w:rPr>
          <w:szCs w:val="40"/>
        </w:rPr>
        <w:t>养鱼，以</w:t>
      </w:r>
      <w:r>
        <w:rPr>
          <w:rFonts w:hint="eastAsia"/>
          <w:szCs w:val="40"/>
        </w:rPr>
        <w:t>“</w:t>
      </w:r>
      <w:r>
        <w:rPr>
          <w:szCs w:val="40"/>
        </w:rPr>
        <w:t>湿地+</w:t>
      </w:r>
      <w:r>
        <w:rPr>
          <w:rFonts w:hint="eastAsia"/>
          <w:szCs w:val="40"/>
        </w:rPr>
        <w:t>”</w:t>
      </w:r>
      <w:r>
        <w:rPr>
          <w:szCs w:val="40"/>
        </w:rPr>
        <w:t>理念实</w:t>
      </w:r>
      <w:r>
        <w:rPr>
          <w:szCs w:val="32"/>
        </w:rPr>
        <w:t>施阿蓬江湿地生态修复。如今，阿蓬江水质常年保持II类及以上，</w:t>
      </w:r>
      <w:r>
        <w:rPr>
          <w:rFonts w:hint="eastAsia"/>
          <w:szCs w:val="32"/>
        </w:rPr>
        <w:t>流域森林覆盖率达到63.5%，</w:t>
      </w:r>
      <w:r>
        <w:rPr>
          <w:szCs w:val="40"/>
        </w:rPr>
        <w:t>重现了</w:t>
      </w:r>
      <w:r>
        <w:rPr>
          <w:rFonts w:hint="eastAsia"/>
          <w:szCs w:val="40"/>
        </w:rPr>
        <w:t>“</w:t>
      </w:r>
      <w:r>
        <w:rPr>
          <w:szCs w:val="40"/>
        </w:rPr>
        <w:t>河畅、水清、岸绿、景美</w:t>
      </w:r>
      <w:r>
        <w:rPr>
          <w:rFonts w:hint="eastAsia"/>
          <w:szCs w:val="40"/>
        </w:rPr>
        <w:t>”</w:t>
      </w:r>
      <w:r>
        <w:rPr>
          <w:szCs w:val="40"/>
        </w:rPr>
        <w:t>的</w:t>
      </w:r>
      <w:r>
        <w:rPr>
          <w:szCs w:val="32"/>
        </w:rPr>
        <w:t>河湖风情。</w:t>
      </w:r>
      <w:r>
        <w:rPr>
          <w:szCs w:val="40"/>
        </w:rPr>
        <w:t>2019年</w:t>
      </w:r>
      <w:r>
        <w:rPr>
          <w:rFonts w:hint="eastAsia"/>
          <w:szCs w:val="40"/>
        </w:rPr>
        <w:t>，</w:t>
      </w:r>
      <w:r>
        <w:rPr>
          <w:szCs w:val="40"/>
        </w:rPr>
        <w:t>阿蓬江获评长江经济带最美河流</w:t>
      </w:r>
      <w:r>
        <w:rPr>
          <w:rFonts w:hint="eastAsia"/>
          <w:szCs w:val="40"/>
        </w:rPr>
        <w:t>；</w:t>
      </w:r>
      <w:r>
        <w:rPr>
          <w:szCs w:val="40"/>
        </w:rPr>
        <w:t>2021年</w:t>
      </w:r>
      <w:r>
        <w:rPr>
          <w:rFonts w:hint="eastAsia"/>
          <w:szCs w:val="40"/>
        </w:rPr>
        <w:t>，</w:t>
      </w:r>
      <w:r>
        <w:rPr>
          <w:szCs w:val="40"/>
        </w:rPr>
        <w:t>阿蓬江湿地公园被批复为重庆市级重要湿地。</w:t>
      </w:r>
      <w:r>
        <w:rPr>
          <w:rFonts w:hint="eastAsia"/>
          <w:szCs w:val="40"/>
        </w:rPr>
        <w:t>依托阿蓬江流域得天独厚的自然资源禀赋</w:t>
      </w:r>
      <w:r>
        <w:rPr>
          <w:szCs w:val="40"/>
        </w:rPr>
        <w:t>让</w:t>
      </w:r>
      <w:r>
        <w:rPr>
          <w:rFonts w:hint="eastAsia"/>
          <w:szCs w:val="40"/>
        </w:rPr>
        <w:t>“</w:t>
      </w:r>
      <w:r>
        <w:rPr>
          <w:szCs w:val="40"/>
        </w:rPr>
        <w:t>产业进山、产品出山</w:t>
      </w:r>
      <w:r>
        <w:rPr>
          <w:rFonts w:hint="eastAsia"/>
          <w:szCs w:val="40"/>
        </w:rPr>
        <w:t>”</w:t>
      </w:r>
      <w:r>
        <w:rPr>
          <w:szCs w:val="40"/>
        </w:rPr>
        <w:t>，</w:t>
      </w:r>
      <w:r>
        <w:rPr>
          <w:rFonts w:hint="eastAsia"/>
          <w:szCs w:val="40"/>
        </w:rPr>
        <w:t>推动</w:t>
      </w:r>
      <w:r>
        <w:rPr>
          <w:szCs w:val="40"/>
        </w:rPr>
        <w:t>山地特色农业效益形成生态惠民典型示范效应</w:t>
      </w:r>
      <w:r>
        <w:rPr>
          <w:rFonts w:hint="eastAsia"/>
          <w:szCs w:val="40"/>
        </w:rPr>
        <w:t>；用好用活红色文化、民俗文化和非物质文化遗产资源，</w:t>
      </w:r>
      <w:r>
        <w:rPr>
          <w:szCs w:val="40"/>
        </w:rPr>
        <w:t>创新开辟</w:t>
      </w:r>
      <w:r>
        <w:rPr>
          <w:rFonts w:hint="eastAsia"/>
          <w:szCs w:val="40"/>
        </w:rPr>
        <w:t>“</w:t>
      </w:r>
      <w:r>
        <w:rPr>
          <w:szCs w:val="40"/>
        </w:rPr>
        <w:t>游客上山、农民下山</w:t>
      </w:r>
      <w:r>
        <w:rPr>
          <w:rFonts w:hint="eastAsia"/>
          <w:szCs w:val="40"/>
        </w:rPr>
        <w:t>”</w:t>
      </w:r>
      <w:r>
        <w:rPr>
          <w:szCs w:val="40"/>
        </w:rPr>
        <w:t>山地旅游路径，全方位构建</w:t>
      </w:r>
      <w:r>
        <w:rPr>
          <w:rFonts w:hint="eastAsia"/>
          <w:szCs w:val="40"/>
        </w:rPr>
        <w:t>“</w:t>
      </w:r>
      <w:r>
        <w:rPr>
          <w:szCs w:val="40"/>
        </w:rPr>
        <w:t>开放旅游+精准扶贫</w:t>
      </w:r>
      <w:r>
        <w:rPr>
          <w:rFonts w:hint="eastAsia"/>
          <w:szCs w:val="40"/>
        </w:rPr>
        <w:t>”</w:t>
      </w:r>
      <w:r>
        <w:rPr>
          <w:szCs w:val="40"/>
        </w:rPr>
        <w:t>旅游益贫模式，在重庆市率先实现生态环境保护与脱贫攻坚双赢，</w:t>
      </w:r>
      <w:r>
        <w:rPr>
          <w:rFonts w:hint="eastAsia"/>
          <w:szCs w:val="40"/>
        </w:rPr>
        <w:t>山水人文“生态价值”持续转化取得跨越式发展，具有阿蓬江流域“绿水青山就是金山银山”转化示范效益初具特色，助力黔江区2020年成功创建国家生态文明建设示范区。</w:t>
      </w:r>
    </w:p>
    <w:p>
      <w:pPr>
        <w:widowControl/>
        <w:adjustRightInd w:val="0"/>
        <w:snapToGrid w:val="0"/>
        <w:spacing w:line="579" w:lineRule="exact"/>
        <w:ind w:firstLine="640" w:firstLineChars="200"/>
        <w:rPr>
          <w:rFonts w:ascii="方正楷体_GBK" w:hAnsi="方正楷体_GBK" w:cs="方正楷体_GBK"/>
          <w:b/>
          <w:szCs w:val="32"/>
        </w:rPr>
      </w:pPr>
      <w:r>
        <w:rPr>
          <w:rFonts w:hint="eastAsia"/>
          <w:szCs w:val="40"/>
        </w:rPr>
        <w:t>“</w:t>
      </w:r>
      <w:r>
        <w:rPr>
          <w:szCs w:val="40"/>
        </w:rPr>
        <w:t>十四五</w:t>
      </w:r>
      <w:r>
        <w:rPr>
          <w:rFonts w:hint="eastAsia"/>
          <w:szCs w:val="40"/>
        </w:rPr>
        <w:t>”</w:t>
      </w:r>
      <w:r>
        <w:rPr>
          <w:szCs w:val="40"/>
        </w:rPr>
        <w:t>时期，是在全面建成小康社会和污染防治攻坚战取得阶段性胜利的基础上，步入第二个百年奋斗目标，开启社会主义现代化强国、美丽中国建设新征程的起步五年，是全面融入成渝地区双城经济圈建设和重庆市</w:t>
      </w:r>
      <w:r>
        <w:rPr>
          <w:rFonts w:hint="eastAsia"/>
          <w:szCs w:val="40"/>
        </w:rPr>
        <w:t>“</w:t>
      </w:r>
      <w:r>
        <w:rPr>
          <w:szCs w:val="40"/>
        </w:rPr>
        <w:t>一区两群</w:t>
      </w:r>
      <w:r>
        <w:rPr>
          <w:rFonts w:hint="eastAsia"/>
          <w:szCs w:val="40"/>
        </w:rPr>
        <w:t>”</w:t>
      </w:r>
      <w:r>
        <w:rPr>
          <w:szCs w:val="40"/>
        </w:rPr>
        <w:t>协调发展，谱写高质量发展新篇章、开启社会主义现代化建设新征程的关键时期。2020年，重庆市委赋予黔江区</w:t>
      </w:r>
      <w:r>
        <w:rPr>
          <w:rFonts w:hint="eastAsia"/>
          <w:szCs w:val="40"/>
        </w:rPr>
        <w:t>打造“</w:t>
      </w:r>
      <w:r>
        <w:rPr>
          <w:szCs w:val="40"/>
        </w:rPr>
        <w:t>中国峡谷城 武陵会客厅</w:t>
      </w:r>
      <w:r>
        <w:rPr>
          <w:rFonts w:hint="eastAsia"/>
          <w:szCs w:val="40"/>
        </w:rPr>
        <w:t>”</w:t>
      </w:r>
      <w:r>
        <w:rPr>
          <w:szCs w:val="40"/>
        </w:rPr>
        <w:t>新定位新使命。如何发挥</w:t>
      </w:r>
      <w:r>
        <w:rPr>
          <w:rFonts w:hint="eastAsia"/>
          <w:szCs w:val="40"/>
        </w:rPr>
        <w:t>阿蓬江流域“</w:t>
      </w:r>
      <w:r>
        <w:rPr>
          <w:szCs w:val="40"/>
        </w:rPr>
        <w:t>清新清凉</w:t>
      </w:r>
      <w:r>
        <w:rPr>
          <w:rFonts w:hint="eastAsia"/>
          <w:szCs w:val="40"/>
        </w:rPr>
        <w:t>”</w:t>
      </w:r>
      <w:r>
        <w:rPr>
          <w:szCs w:val="40"/>
        </w:rPr>
        <w:t>生态优势，进一步擦亮</w:t>
      </w:r>
      <w:r>
        <w:rPr>
          <w:rFonts w:hint="eastAsia"/>
          <w:szCs w:val="40"/>
        </w:rPr>
        <w:t>“</w:t>
      </w:r>
      <w:r>
        <w:rPr>
          <w:szCs w:val="40"/>
        </w:rPr>
        <w:t>城在峡谷中，峡谷在城中</w:t>
      </w:r>
      <w:r>
        <w:rPr>
          <w:rFonts w:hint="eastAsia"/>
          <w:szCs w:val="40"/>
        </w:rPr>
        <w:t>”</w:t>
      </w:r>
      <w:r>
        <w:rPr>
          <w:szCs w:val="40"/>
        </w:rPr>
        <w:t>城市品牌，促进</w:t>
      </w:r>
      <w:r>
        <w:rPr>
          <w:rFonts w:hint="eastAsia"/>
          <w:szCs w:val="40"/>
        </w:rPr>
        <w:t>阿蓬江流域</w:t>
      </w:r>
      <w:r>
        <w:rPr>
          <w:szCs w:val="40"/>
        </w:rPr>
        <w:t>生态价值</w:t>
      </w:r>
      <w:r>
        <w:rPr>
          <w:rFonts w:hint="eastAsia"/>
          <w:szCs w:val="40"/>
        </w:rPr>
        <w:t>持续</w:t>
      </w:r>
      <w:r>
        <w:rPr>
          <w:szCs w:val="40"/>
        </w:rPr>
        <w:t>转化，成为黔江必答的时代命题。站在新的历史起点上，黔江区委政府以巩固提升国家生态文明建设示范区为抓手，按下了</w:t>
      </w:r>
      <w:r>
        <w:rPr>
          <w:rFonts w:hint="eastAsia"/>
          <w:szCs w:val="40"/>
        </w:rPr>
        <w:t>阿蓬江流域“</w:t>
      </w:r>
      <w:r>
        <w:rPr>
          <w:szCs w:val="40"/>
        </w:rPr>
        <w:t>两山</w:t>
      </w:r>
      <w:r>
        <w:rPr>
          <w:rFonts w:hint="eastAsia"/>
          <w:szCs w:val="40"/>
        </w:rPr>
        <w:t>”</w:t>
      </w:r>
      <w:r>
        <w:rPr>
          <w:szCs w:val="40"/>
        </w:rPr>
        <w:t>基地建设快进键，全面融入文旅美城、集散兴城、工业强城、开放活城</w:t>
      </w:r>
      <w:r>
        <w:rPr>
          <w:rFonts w:hint="eastAsia"/>
          <w:szCs w:val="40"/>
        </w:rPr>
        <w:t>“</w:t>
      </w:r>
      <w:r>
        <w:rPr>
          <w:szCs w:val="40"/>
        </w:rPr>
        <w:t>四城</w:t>
      </w:r>
      <w:r>
        <w:rPr>
          <w:rFonts w:hint="eastAsia"/>
          <w:szCs w:val="40"/>
        </w:rPr>
        <w:t>”</w:t>
      </w:r>
      <w:r>
        <w:rPr>
          <w:szCs w:val="40"/>
        </w:rPr>
        <w:t>建设统筹实施。力争通过3-5年时间，</w:t>
      </w:r>
      <w:r>
        <w:rPr>
          <w:rFonts w:hint="eastAsia"/>
          <w:szCs w:val="40"/>
        </w:rPr>
        <w:t>全力</w:t>
      </w:r>
      <w:r>
        <w:rPr>
          <w:szCs w:val="40"/>
        </w:rPr>
        <w:t>把生态优势转化为经济优势，将阿蓬江流域打造为武陵山区乃至整个长江经济带生态价值转化示范区，擘画长江经济带最美生态廊道新篇章。</w:t>
      </w:r>
    </w:p>
    <w:p>
      <w:pPr>
        <w:adjustRightInd w:val="0"/>
        <w:snapToGrid w:val="0"/>
        <w:spacing w:line="579" w:lineRule="exact"/>
        <w:jc w:val="center"/>
        <w:outlineLvl w:val="1"/>
        <w:rPr>
          <w:rFonts w:ascii="方正楷体_GBK" w:hAnsi="方正楷体_GBK" w:eastAsia="方正楷体_GBK" w:cs="方正楷体_GBK"/>
          <w:bCs/>
          <w:szCs w:val="32"/>
        </w:rPr>
      </w:pPr>
      <w:bookmarkStart w:id="26" w:name="_Toc28014"/>
      <w:bookmarkStart w:id="27" w:name="_Toc22918"/>
      <w:bookmarkStart w:id="28" w:name="_Toc23888"/>
      <w:bookmarkStart w:id="29" w:name="_Toc17557"/>
      <w:r>
        <w:rPr>
          <w:rFonts w:hint="eastAsia" w:ascii="方正楷体_GBK" w:hAnsi="方正楷体_GBK" w:eastAsia="方正楷体_GBK" w:cs="方正楷体_GBK"/>
          <w:bCs/>
          <w:szCs w:val="32"/>
        </w:rPr>
        <w:t>第二节 阿蓬江流域区域概况</w:t>
      </w:r>
      <w:bookmarkEnd w:id="26"/>
      <w:bookmarkEnd w:id="27"/>
      <w:bookmarkEnd w:id="28"/>
      <w:bookmarkEnd w:id="29"/>
    </w:p>
    <w:p>
      <w:pPr>
        <w:widowControl/>
        <w:adjustRightInd w:val="0"/>
        <w:snapToGrid w:val="0"/>
        <w:spacing w:line="579" w:lineRule="exact"/>
        <w:ind w:firstLine="642" w:firstLineChars="200"/>
        <w:jc w:val="left"/>
        <w:outlineLvl w:val="2"/>
        <w:rPr>
          <w:rFonts w:ascii="方正仿宋_GBK"/>
          <w:b/>
          <w:bCs/>
          <w:szCs w:val="40"/>
        </w:rPr>
      </w:pPr>
      <w:r>
        <w:rPr>
          <w:rFonts w:hint="eastAsia" w:ascii="方正仿宋_GBK"/>
          <w:b/>
          <w:bCs/>
          <w:szCs w:val="40"/>
        </w:rPr>
        <w:t>（一）流域区域及范围</w:t>
      </w:r>
    </w:p>
    <w:p>
      <w:pPr>
        <w:pStyle w:val="15"/>
        <w:widowControl/>
        <w:adjustRightInd w:val="0"/>
        <w:snapToGrid w:val="0"/>
        <w:spacing w:beforeAutospacing="0" w:afterAutospacing="0" w:line="579" w:lineRule="exact"/>
        <w:ind w:firstLine="640" w:firstLineChars="200"/>
        <w:rPr>
          <w:rFonts w:ascii="Times New Roman" w:hAnsi="Times New Roman" w:eastAsia="方正仿宋_GBK"/>
          <w:b/>
          <w:bCs/>
          <w:sz w:val="28"/>
          <w:szCs w:val="36"/>
        </w:rPr>
      </w:pPr>
      <w:r>
        <w:rPr>
          <w:rFonts w:ascii="Times New Roman" w:hAnsi="Times New Roman" w:eastAsia="方正仿宋_GBK"/>
          <w:sz w:val="32"/>
          <w:szCs w:val="40"/>
        </w:rPr>
        <w:t>阿蓬江为黔江区境内第一大河，古称濯水，发源于湖北省利川市，经黔江至酉阳龚滩注入乌江，</w:t>
      </w:r>
      <w:r>
        <w:rPr>
          <w:rFonts w:ascii="Times New Roman" w:hAnsi="Times New Roman" w:eastAsia="方正仿宋_GBK"/>
          <w:bCs/>
          <w:sz w:val="32"/>
          <w:szCs w:val="32"/>
          <w:lang w:bidi="zh-CN"/>
        </w:rPr>
        <w:t>重庆境内干流长约130公里</w:t>
      </w:r>
      <w:r>
        <w:rPr>
          <w:rFonts w:ascii="Times New Roman" w:hAnsi="Times New Roman" w:eastAsia="方正仿宋_GBK"/>
          <w:sz w:val="32"/>
          <w:szCs w:val="40"/>
        </w:rPr>
        <w:t>。阿蓬江流域</w:t>
      </w:r>
      <w:r>
        <w:rPr>
          <w:rFonts w:hint="eastAsia" w:ascii="Times New Roman" w:hAnsi="Times New Roman" w:eastAsia="方正仿宋_GBK"/>
          <w:sz w:val="32"/>
          <w:szCs w:val="40"/>
        </w:rPr>
        <w:t>在</w:t>
      </w:r>
      <w:r>
        <w:rPr>
          <w:rFonts w:ascii="Times New Roman" w:hAnsi="Times New Roman" w:eastAsia="方正仿宋_GBK"/>
          <w:sz w:val="32"/>
          <w:szCs w:val="40"/>
        </w:rPr>
        <w:t>黔江区境内包括城东街道、城南街道、城西街道、正阳街道、舟白街道、冯家街道、阿蓬江镇、金溪镇、马喇镇、濯水镇、鹅池镇、小南海镇、邻鄂镇、中塘镇、蓬东乡、太极乡、水田乡、白土乡、金洞乡、五里乡、水市乡21个乡镇（街道）</w:t>
      </w:r>
      <w:r>
        <w:rPr>
          <w:rFonts w:hint="eastAsia" w:ascii="Times New Roman" w:hAnsi="Times New Roman" w:eastAsia="方正仿宋_GBK"/>
          <w:sz w:val="32"/>
          <w:szCs w:val="40"/>
        </w:rPr>
        <w:t>。阿蓬江流域黔江区境内</w:t>
      </w:r>
      <w:r>
        <w:rPr>
          <w:rFonts w:ascii="Times New Roman" w:hAnsi="Times New Roman" w:eastAsia="方正仿宋_GBK"/>
          <w:sz w:val="32"/>
          <w:szCs w:val="40"/>
        </w:rPr>
        <w:t>流域面积</w:t>
      </w:r>
      <w:r>
        <w:rPr>
          <w:rFonts w:hint="eastAsia" w:ascii="Times New Roman" w:hAnsi="Times New Roman" w:eastAsia="方正仿宋_GBK"/>
          <w:sz w:val="32"/>
          <w:szCs w:val="40"/>
        </w:rPr>
        <w:t>1640</w:t>
      </w:r>
      <w:r>
        <w:rPr>
          <w:rFonts w:ascii="Times New Roman" w:hAnsi="Times New Roman" w:eastAsia="方正仿宋_GBK"/>
          <w:sz w:val="32"/>
          <w:szCs w:val="32"/>
        </w:rPr>
        <w:t>平方公里</w:t>
      </w:r>
      <w:r>
        <w:rPr>
          <w:rFonts w:ascii="Times New Roman" w:hAnsi="Times New Roman" w:eastAsia="方正仿宋_GBK"/>
          <w:sz w:val="32"/>
          <w:szCs w:val="40"/>
        </w:rPr>
        <w:t>，占黔江区国土面积的</w:t>
      </w:r>
      <w:r>
        <w:rPr>
          <w:rFonts w:hint="eastAsia" w:ascii="Times New Roman" w:hAnsi="Times New Roman" w:eastAsia="方正仿宋_GBK"/>
          <w:sz w:val="32"/>
          <w:szCs w:val="32"/>
        </w:rPr>
        <w:t>68.6</w:t>
      </w:r>
      <w:r>
        <w:rPr>
          <w:rFonts w:ascii="Times New Roman" w:hAnsi="Times New Roman" w:eastAsia="方正仿宋_GBK"/>
          <w:sz w:val="32"/>
          <w:szCs w:val="40"/>
        </w:rPr>
        <w:t>%</w:t>
      </w:r>
      <w:r>
        <w:rPr>
          <w:rFonts w:hint="eastAsia" w:ascii="Times New Roman" w:hAnsi="Times New Roman" w:eastAsia="方正仿宋_GBK"/>
          <w:sz w:val="32"/>
          <w:szCs w:val="40"/>
        </w:rPr>
        <w:t>（</w:t>
      </w:r>
      <w:r>
        <w:rPr>
          <w:rFonts w:ascii="Times New Roman" w:hAnsi="Times New Roman" w:eastAsia="方正仿宋_GBK"/>
          <w:sz w:val="32"/>
          <w:szCs w:val="40"/>
        </w:rPr>
        <w:t>流域范围见</w:t>
      </w:r>
      <w:r>
        <w:rPr>
          <w:rFonts w:hint="eastAsia" w:ascii="Times New Roman" w:hAnsi="Times New Roman" w:eastAsia="方正仿宋_GBK"/>
          <w:sz w:val="32"/>
          <w:szCs w:val="40"/>
        </w:rPr>
        <w:t>附</w:t>
      </w:r>
      <w:r>
        <w:rPr>
          <w:rFonts w:ascii="Times New Roman" w:hAnsi="Times New Roman" w:eastAsia="方正仿宋_GBK"/>
          <w:sz w:val="32"/>
          <w:szCs w:val="40"/>
        </w:rPr>
        <w:t>图</w:t>
      </w:r>
      <w:r>
        <w:rPr>
          <w:rFonts w:hint="eastAsia" w:ascii="Times New Roman" w:hAnsi="Times New Roman" w:eastAsia="方正仿宋_GBK"/>
          <w:sz w:val="32"/>
          <w:szCs w:val="40"/>
        </w:rPr>
        <w:t>-行政区划图）</w:t>
      </w:r>
      <w:r>
        <w:rPr>
          <w:rFonts w:ascii="Times New Roman" w:hAnsi="Times New Roman" w:eastAsia="方正仿宋_GBK"/>
          <w:sz w:val="32"/>
          <w:szCs w:val="40"/>
        </w:rPr>
        <w:t>。</w:t>
      </w:r>
    </w:p>
    <w:p>
      <w:pPr>
        <w:widowControl/>
        <w:adjustRightInd w:val="0"/>
        <w:snapToGrid w:val="0"/>
        <w:spacing w:line="579" w:lineRule="exact"/>
        <w:ind w:firstLine="642" w:firstLineChars="200"/>
        <w:jc w:val="left"/>
        <w:outlineLvl w:val="2"/>
        <w:rPr>
          <w:b/>
          <w:szCs w:val="40"/>
        </w:rPr>
      </w:pPr>
      <w:r>
        <w:rPr>
          <w:b/>
          <w:szCs w:val="40"/>
        </w:rPr>
        <w:t>（二）自然环境状况</w:t>
      </w:r>
    </w:p>
    <w:p>
      <w:pPr>
        <w:pStyle w:val="15"/>
        <w:adjustRightInd w:val="0"/>
        <w:snapToGrid w:val="0"/>
        <w:spacing w:beforeAutospacing="0" w:afterAutospacing="0" w:line="579" w:lineRule="exact"/>
        <w:ind w:firstLine="640" w:firstLineChars="200"/>
        <w:jc w:val="both"/>
        <w:rPr>
          <w:rFonts w:ascii="Times New Roman" w:hAnsi="Times New Roman" w:eastAsia="方正仿宋_GBK"/>
          <w:sz w:val="32"/>
          <w:szCs w:val="40"/>
        </w:rPr>
      </w:pPr>
      <w:r>
        <w:rPr>
          <w:rFonts w:ascii="Times New Roman" w:hAnsi="Times New Roman" w:eastAsia="方正仿宋_GBK"/>
          <w:sz w:val="32"/>
          <w:szCs w:val="40"/>
        </w:rPr>
        <w:t>阿蓬江流域属中亚热带湿润性季风性气候，多年年均气温15.4℃，多年平均降雨量1213毫米，干旱夏季突出，气候具有随海拔高度变化的立体规律，是典型的</w:t>
      </w:r>
      <w:r>
        <w:rPr>
          <w:rFonts w:ascii="等线" w:hAnsi="等线" w:eastAsia="等线"/>
        </w:rPr>
        <w:fldChar w:fldCharType="begin"/>
      </w:r>
      <w:r>
        <w:instrText xml:space="preserve">HYPERLINK "https://baike.baidu.com/item/%E5%B1%B1%E5%9C%B0%E6%B0%94%E5%80%99?fromModule=lemma_inlink" \t "https://baike.baidu.com/item/%E9%BB%94%E6%B1%9F%E5%8C%BA/_blank"</w:instrText>
      </w:r>
      <w:r>
        <w:rPr>
          <w:rFonts w:ascii="等线" w:hAnsi="等线" w:eastAsia="等线"/>
        </w:rPr>
        <w:fldChar w:fldCharType="separate"/>
      </w:r>
      <w:r>
        <w:rPr>
          <w:rFonts w:ascii="Times New Roman" w:hAnsi="Times New Roman" w:eastAsia="方正仿宋_GBK"/>
          <w:sz w:val="32"/>
          <w:szCs w:val="40"/>
        </w:rPr>
        <w:t>山地气候</w:t>
      </w:r>
      <w:r>
        <w:rPr>
          <w:rFonts w:ascii="Times New Roman" w:hAnsi="Times New Roman" w:eastAsia="方正仿宋_GBK"/>
          <w:sz w:val="32"/>
          <w:szCs w:val="40"/>
        </w:rPr>
        <w:fldChar w:fldCharType="end"/>
      </w:r>
      <w:r>
        <w:rPr>
          <w:rFonts w:ascii="Times New Roman" w:hAnsi="Times New Roman" w:eastAsia="方正仿宋_GBK"/>
          <w:sz w:val="32"/>
          <w:szCs w:val="40"/>
        </w:rPr>
        <w:t>。</w:t>
      </w:r>
      <w:r>
        <w:rPr>
          <w:rFonts w:hint="eastAsia" w:ascii="Times New Roman" w:hAnsi="Times New Roman" w:eastAsia="方正仿宋_GBK"/>
          <w:sz w:val="32"/>
          <w:szCs w:val="40"/>
        </w:rPr>
        <w:t>流域内地质</w:t>
      </w:r>
      <w:r>
        <w:rPr>
          <w:rFonts w:ascii="Times New Roman" w:hAnsi="Times New Roman" w:eastAsia="方正仿宋_GBK"/>
          <w:sz w:val="32"/>
          <w:szCs w:val="40"/>
        </w:rPr>
        <w:t>结构复杂、属新华夏构造体系，上白垩统零星分布于正阳山间盆地内，为紫红色砂砾岩；第四系地层分布于现代河床附近，构成河流的一、二级阶地，除河流冲积层之外，普遍只有冰碛物。</w:t>
      </w:r>
      <w:r>
        <w:rPr>
          <w:rFonts w:hint="eastAsia" w:ascii="Times New Roman" w:hAnsi="Times New Roman" w:eastAsia="方正仿宋_GBK"/>
          <w:sz w:val="32"/>
          <w:szCs w:val="40"/>
        </w:rPr>
        <w:t>域</w:t>
      </w:r>
      <w:r>
        <w:rPr>
          <w:rFonts w:ascii="Times New Roman" w:hAnsi="Times New Roman" w:eastAsia="方正仿宋_GBK"/>
          <w:sz w:val="32"/>
          <w:szCs w:val="40"/>
        </w:rPr>
        <w:t>内山峦起伏、溪河纵横、岭谷相间，地势东北高、西南低，河谷一般标高210-250米，</w:t>
      </w:r>
      <w:r>
        <w:rPr>
          <w:rFonts w:ascii="Times New Roman" w:hAnsi="Times New Roman" w:eastAsia="方正仿宋_GBK"/>
          <w:sz w:val="32"/>
          <w:szCs w:val="40"/>
          <w:lang w:bidi="ar"/>
        </w:rPr>
        <w:t>两岸Ⅱ级阶地发育</w:t>
      </w:r>
      <w:r>
        <w:rPr>
          <w:rFonts w:ascii="Times New Roman" w:hAnsi="Times New Roman" w:eastAsia="方正仿宋_GBK"/>
          <w:kern w:val="2"/>
          <w:sz w:val="32"/>
          <w:szCs w:val="40"/>
          <w:lang w:bidi="ar"/>
        </w:rPr>
        <w:t>，</w:t>
      </w:r>
      <w:r>
        <w:rPr>
          <w:rFonts w:ascii="Times New Roman" w:hAnsi="Times New Roman" w:eastAsia="方正仿宋_GBK"/>
          <w:sz w:val="32"/>
          <w:szCs w:val="40"/>
        </w:rPr>
        <w:t>分水岭山峰海拔一般在100-1900米间，流域西邻乌江右岸支流郁江、诸佛江，北与长江南岸支流清江流域相接，东南与酉水河为邻，山地占</w:t>
      </w:r>
      <w:r>
        <w:rPr>
          <w:rFonts w:hint="eastAsia" w:ascii="Times New Roman" w:hAnsi="Times New Roman" w:eastAsia="方正仿宋_GBK"/>
          <w:sz w:val="32"/>
          <w:szCs w:val="40"/>
        </w:rPr>
        <w:t>流域总</w:t>
      </w:r>
      <w:r>
        <w:rPr>
          <w:rFonts w:ascii="Times New Roman" w:hAnsi="Times New Roman" w:eastAsia="方正仿宋_GBK"/>
          <w:sz w:val="32"/>
          <w:szCs w:val="40"/>
        </w:rPr>
        <w:t>面积的90%，最高点灰千梁子主峰海拔1938.5米；海拔1000米以上地区占17.18%，17条重要山体是森林资源主要分布区；700-1000米地区占59.9%，700米以下地区占19.49%；丘陵面积小，主要分布在阿蓬江两岸以及G319沿线，海拔一般为400-600米，是粮食作物和经济作物主产区。</w:t>
      </w:r>
    </w:p>
    <w:p>
      <w:pPr>
        <w:widowControl/>
        <w:adjustRightInd w:val="0"/>
        <w:snapToGrid w:val="0"/>
        <w:spacing w:line="579" w:lineRule="exact"/>
        <w:ind w:firstLine="642" w:firstLineChars="200"/>
        <w:jc w:val="left"/>
        <w:outlineLvl w:val="2"/>
        <w:rPr>
          <w:b/>
          <w:szCs w:val="40"/>
        </w:rPr>
      </w:pPr>
      <w:r>
        <w:rPr>
          <w:b/>
          <w:szCs w:val="40"/>
        </w:rPr>
        <w:t>（三）</w:t>
      </w:r>
      <w:r>
        <w:rPr>
          <w:rFonts w:hint="eastAsia"/>
          <w:b/>
          <w:szCs w:val="40"/>
        </w:rPr>
        <w:t>资源</w:t>
      </w:r>
      <w:r>
        <w:rPr>
          <w:b/>
          <w:szCs w:val="40"/>
        </w:rPr>
        <w:t>状况</w:t>
      </w:r>
    </w:p>
    <w:p>
      <w:pPr>
        <w:pStyle w:val="15"/>
        <w:numPr>
          <w:ilvl w:val="0"/>
          <w:numId w:val="0"/>
        </w:numPr>
        <w:adjustRightInd w:val="0"/>
        <w:snapToGrid w:val="0"/>
        <w:spacing w:beforeAutospacing="0" w:afterAutospacing="0" w:line="579" w:lineRule="exact"/>
        <w:ind w:firstLine="642" w:firstLineChars="200"/>
        <w:jc w:val="both"/>
        <w:rPr>
          <w:rFonts w:ascii="Times New Roman" w:hAnsi="Times New Roman" w:eastAsia="方正仿宋_GBK"/>
          <w:sz w:val="32"/>
          <w:szCs w:val="40"/>
        </w:rPr>
      </w:pPr>
      <w:r>
        <w:rPr>
          <w:rFonts w:hint="eastAsia" w:ascii="Times New Roman" w:hAnsi="Times New Roman" w:eastAsia="方正仿宋_GBK"/>
          <w:b/>
          <w:bCs/>
          <w:sz w:val="32"/>
          <w:szCs w:val="40"/>
        </w:rPr>
        <w:t>1.土地资源</w:t>
      </w:r>
      <w:r>
        <w:rPr>
          <w:rFonts w:hint="eastAsia" w:ascii="Times New Roman" w:hAnsi="Times New Roman" w:eastAsia="方正仿宋_GBK"/>
          <w:sz w:val="32"/>
          <w:szCs w:val="40"/>
        </w:rPr>
        <w:t>：黔江区</w:t>
      </w:r>
      <w:r>
        <w:rPr>
          <w:rFonts w:ascii="Times New Roman" w:hAnsi="Times New Roman" w:eastAsia="方正仿宋_GBK"/>
          <w:sz w:val="32"/>
          <w:szCs w:val="40"/>
        </w:rPr>
        <w:t>阿蓬江流域土地面积</w:t>
      </w:r>
      <w:r>
        <w:rPr>
          <w:rFonts w:hint="eastAsia" w:ascii="Times New Roman" w:hAnsi="Times New Roman" w:eastAsia="方正仿宋_GBK"/>
          <w:sz w:val="32"/>
          <w:szCs w:val="40"/>
        </w:rPr>
        <w:t>1640</w:t>
      </w:r>
      <w:r>
        <w:rPr>
          <w:rFonts w:ascii="Times New Roman" w:hAnsi="Times New Roman" w:eastAsia="方正仿宋_GBK"/>
          <w:sz w:val="32"/>
          <w:szCs w:val="40"/>
        </w:rPr>
        <w:t>平方公里。其中，林地约1152.2平方公里，占比70.3%，其中乔木林地约1036.7平方公里、灌木林地约105.2平方公里；耕地面积约306.4平方公里，占比18.7%，其中旱地约251.4平方公里、水田约55.0平方公里；草地面积仅1.6平方公里，主要分布在阿蓬江镇、城南街道及舟白街道。</w:t>
      </w:r>
      <w:r>
        <w:rPr>
          <w:rFonts w:hint="eastAsia" w:ascii="Times New Roman" w:hAnsi="Times New Roman" w:eastAsia="方正仿宋_GBK"/>
          <w:sz w:val="32"/>
          <w:szCs w:val="40"/>
        </w:rPr>
        <w:t>流域</w:t>
      </w:r>
      <w:r>
        <w:rPr>
          <w:rFonts w:ascii="Times New Roman" w:hAnsi="Times New Roman" w:eastAsia="方正仿宋_GBK"/>
          <w:sz w:val="32"/>
          <w:szCs w:val="40"/>
        </w:rPr>
        <w:t>内土壤有黄壤土、紫泥土、红壤土、黄棕壤土、石灰岩土、冲积土、水稻土等7个大类12个亚类23个土属52个土种，其中黄壤土广泛分布</w:t>
      </w:r>
      <w:r>
        <w:rPr>
          <w:rFonts w:hint="eastAsia" w:ascii="Times New Roman" w:hAnsi="Times New Roman" w:eastAsia="方正仿宋_GBK"/>
          <w:sz w:val="32"/>
          <w:szCs w:val="40"/>
        </w:rPr>
        <w:t>较广</w:t>
      </w:r>
      <w:r>
        <w:rPr>
          <w:rFonts w:ascii="Times New Roman" w:hAnsi="Times New Roman" w:eastAsia="方正仿宋_GBK"/>
          <w:sz w:val="32"/>
          <w:szCs w:val="40"/>
        </w:rPr>
        <w:t>，占总面积的80%以上，石灰岩土主要分布在海拔较高的山丘区，阿蓬江河谷地区有少量冲积土。</w:t>
      </w:r>
    </w:p>
    <w:p>
      <w:pPr>
        <w:pStyle w:val="15"/>
        <w:numPr>
          <w:ilvl w:val="0"/>
          <w:numId w:val="0"/>
        </w:numPr>
        <w:adjustRightInd w:val="0"/>
        <w:snapToGrid w:val="0"/>
        <w:spacing w:beforeAutospacing="0" w:afterAutospacing="0" w:line="579" w:lineRule="exact"/>
        <w:ind w:firstLine="642" w:firstLineChars="200"/>
        <w:jc w:val="both"/>
        <w:rPr>
          <w:rFonts w:ascii="Times New Roman" w:hAnsi="Times New Roman" w:eastAsia="方正仿宋_GBK"/>
          <w:sz w:val="32"/>
          <w:szCs w:val="40"/>
        </w:rPr>
      </w:pPr>
      <w:r>
        <w:rPr>
          <w:rFonts w:hint="eastAsia" w:ascii="Times New Roman" w:hAnsi="Times New Roman" w:eastAsia="方正仿宋_GBK"/>
          <w:b/>
          <w:bCs/>
          <w:sz w:val="32"/>
          <w:szCs w:val="40"/>
        </w:rPr>
        <w:t>2.水资源</w:t>
      </w:r>
      <w:r>
        <w:rPr>
          <w:rFonts w:hint="eastAsia" w:ascii="Times New Roman" w:hAnsi="Times New Roman" w:eastAsia="方正仿宋_GBK"/>
          <w:sz w:val="32"/>
          <w:szCs w:val="40"/>
        </w:rPr>
        <w:t>：</w:t>
      </w:r>
      <w:r>
        <w:rPr>
          <w:rFonts w:ascii="Times New Roman" w:hAnsi="Times New Roman" w:eastAsia="方正仿宋_GBK"/>
          <w:sz w:val="32"/>
          <w:szCs w:val="40"/>
        </w:rPr>
        <w:t>阿蓬江为乌江中下游右岸一级支流，水系呈羽状发育，河流上游位于湖北省境内，中下游位于重庆市境内；河道在黔江区境内河段长度86.8公里，流经舟白街道、邻鄂镇、蓬东乡、正阳街道、冯家街道、濯水镇、阿蓬江镇7个街道（乡镇）、27个村，河道平均比降1‰、总体平缓宽阔；主要支流有段溪河、黔江河、袁溪河、老窖溪、细沙河、太极河、金溪河、南溪河、深溪河、马喇河等10条支流。</w:t>
      </w:r>
      <w:r>
        <w:rPr>
          <w:rFonts w:hint="eastAsia" w:ascii="Times New Roman" w:hAnsi="Times New Roman" w:eastAsia="方正仿宋_GBK"/>
          <w:sz w:val="32"/>
          <w:szCs w:val="40"/>
        </w:rPr>
        <w:t>阿蓬江流域多年平均径流量10.9亿立方米，河口多年平均流量152立方米∕秒，</w:t>
      </w:r>
      <w:r>
        <w:rPr>
          <w:rFonts w:ascii="Times New Roman" w:hAnsi="Times New Roman" w:eastAsia="方正仿宋_GBK"/>
          <w:sz w:val="32"/>
          <w:szCs w:val="40"/>
        </w:rPr>
        <w:t>阿蓬江</w:t>
      </w:r>
      <w:r>
        <w:rPr>
          <w:rFonts w:hint="eastAsia" w:ascii="Times New Roman" w:hAnsi="Times New Roman" w:eastAsia="方正仿宋_GBK"/>
          <w:sz w:val="32"/>
          <w:szCs w:val="40"/>
        </w:rPr>
        <w:t>（</w:t>
      </w:r>
      <w:r>
        <w:rPr>
          <w:rFonts w:ascii="Times New Roman" w:hAnsi="Times New Roman" w:eastAsia="方正仿宋_GBK"/>
          <w:sz w:val="32"/>
          <w:szCs w:val="40"/>
        </w:rPr>
        <w:t>黔江境内</w:t>
      </w:r>
      <w:r>
        <w:rPr>
          <w:rFonts w:hint="eastAsia" w:ascii="Times New Roman" w:hAnsi="Times New Roman" w:eastAsia="方正仿宋_GBK"/>
          <w:sz w:val="32"/>
          <w:szCs w:val="40"/>
        </w:rPr>
        <w:t>）</w:t>
      </w:r>
      <w:r>
        <w:rPr>
          <w:rFonts w:ascii="Times New Roman" w:hAnsi="Times New Roman" w:eastAsia="方正仿宋_GBK"/>
          <w:sz w:val="32"/>
          <w:szCs w:val="40"/>
        </w:rPr>
        <w:t>共有电站4座，分别为舟白水电站、鱼滩水电站、箱子岩水电站和黎水水电站，其装机容量86兆瓦。</w:t>
      </w:r>
    </w:p>
    <w:p>
      <w:pPr>
        <w:pStyle w:val="15"/>
        <w:numPr>
          <w:ilvl w:val="0"/>
          <w:numId w:val="0"/>
        </w:numPr>
        <w:adjustRightInd w:val="0"/>
        <w:snapToGrid w:val="0"/>
        <w:spacing w:beforeAutospacing="0" w:afterAutospacing="0" w:line="579" w:lineRule="exact"/>
        <w:ind w:firstLine="642" w:firstLineChars="200"/>
        <w:jc w:val="both"/>
        <w:rPr>
          <w:rFonts w:ascii="Times New Roman" w:hAnsi="Times New Roman" w:eastAsia="方正仿宋_GBK"/>
          <w:sz w:val="32"/>
          <w:szCs w:val="40"/>
        </w:rPr>
      </w:pPr>
      <w:r>
        <w:rPr>
          <w:rFonts w:hint="eastAsia" w:ascii="Times New Roman" w:hAnsi="Times New Roman" w:eastAsia="方正仿宋_GBK"/>
          <w:b/>
          <w:bCs/>
          <w:sz w:val="32"/>
          <w:szCs w:val="40"/>
        </w:rPr>
        <w:t>3.生物资源</w:t>
      </w:r>
      <w:r>
        <w:rPr>
          <w:rFonts w:hint="eastAsia" w:ascii="Times New Roman" w:hAnsi="Times New Roman" w:eastAsia="方正仿宋_GBK"/>
          <w:sz w:val="32"/>
          <w:szCs w:val="40"/>
        </w:rPr>
        <w:t>：</w:t>
      </w:r>
      <w:r>
        <w:rPr>
          <w:rFonts w:ascii="Times New Roman" w:hAnsi="Times New Roman" w:eastAsia="方正仿宋_GBK"/>
          <w:sz w:val="32"/>
          <w:szCs w:val="40"/>
        </w:rPr>
        <w:t>陆生动植物。</w:t>
      </w:r>
      <w:r>
        <w:rPr>
          <w:rFonts w:hint="eastAsia" w:ascii="Times New Roman" w:hAnsi="Times New Roman" w:eastAsia="方正仿宋_GBK"/>
          <w:sz w:val="32"/>
          <w:szCs w:val="40"/>
        </w:rPr>
        <w:t>阿蓬江流域位于武陵山生物多样性优先区的核心区域，</w:t>
      </w:r>
      <w:r>
        <w:rPr>
          <w:rFonts w:ascii="Times New Roman" w:hAnsi="Times New Roman" w:eastAsia="方正仿宋_GBK"/>
          <w:sz w:val="32"/>
          <w:szCs w:val="40"/>
        </w:rPr>
        <w:t>属渝东南湿润森林植被区，物种资源较丰富，具有湿润森林植被区、常绿阔叶林植被带、亚热带常绿阔叶林的特点，植物种类多、垂直分布较明显</w:t>
      </w:r>
      <w:r>
        <w:rPr>
          <w:rFonts w:hint="eastAsia" w:ascii="Times New Roman" w:hAnsi="Times New Roman" w:eastAsia="方正仿宋_GBK"/>
          <w:sz w:val="32"/>
          <w:szCs w:val="40"/>
        </w:rPr>
        <w:t>。流域内现有维管植物142科594属1292种，其中蕨类植物22科41属96种，裸子植物6科14属18种，被子植物114科539属1178种。现有陆生脊椎动物319种，区系分布为东洋界种类141种、古北界种类24种、广布种类154种；流域内脊椎动物种类比较丰富，共有4纲25目83科319种，中国生物多样性红色名录（2015）极危种5种、濒危种13种、易危种13种、近危种29种。</w:t>
      </w:r>
    </w:p>
    <w:p>
      <w:pPr>
        <w:pStyle w:val="15"/>
        <w:numPr>
          <w:ilvl w:val="0"/>
          <w:numId w:val="0"/>
        </w:numPr>
        <w:adjustRightInd w:val="0"/>
        <w:snapToGrid w:val="0"/>
        <w:spacing w:beforeAutospacing="0" w:afterAutospacing="0" w:line="579" w:lineRule="exact"/>
        <w:ind w:firstLine="640" w:firstLineChars="200"/>
        <w:jc w:val="both"/>
        <w:rPr>
          <w:rFonts w:ascii="Times New Roman" w:hAnsi="Times New Roman" w:eastAsia="方正仿宋_GBK"/>
          <w:kern w:val="2"/>
          <w:sz w:val="32"/>
          <w:szCs w:val="40"/>
          <w:lang w:bidi="ar"/>
        </w:rPr>
      </w:pPr>
      <w:r>
        <w:rPr>
          <w:rFonts w:ascii="Times New Roman" w:hAnsi="Times New Roman" w:eastAsia="方正仿宋_GBK"/>
          <w:sz w:val="32"/>
          <w:szCs w:val="40"/>
          <w:lang w:bidi="ar"/>
        </w:rPr>
        <w:t>水生</w:t>
      </w:r>
      <w:r>
        <w:rPr>
          <w:rFonts w:ascii="Times New Roman" w:hAnsi="Times New Roman" w:eastAsia="方正仿宋_GBK"/>
          <w:kern w:val="2"/>
          <w:sz w:val="32"/>
          <w:szCs w:val="40"/>
          <w:lang w:bidi="ar"/>
        </w:rPr>
        <w:t>动植物。阿蓬江</w:t>
      </w:r>
      <w:r>
        <w:rPr>
          <w:rFonts w:hint="eastAsia" w:ascii="Times New Roman" w:hAnsi="Times New Roman" w:eastAsia="方正仿宋_GBK"/>
          <w:kern w:val="2"/>
          <w:sz w:val="32"/>
          <w:szCs w:val="40"/>
          <w:lang w:bidi="ar"/>
        </w:rPr>
        <w:t>现</w:t>
      </w:r>
      <w:r>
        <w:rPr>
          <w:rFonts w:ascii="Times New Roman" w:hAnsi="Times New Roman" w:eastAsia="方正仿宋_GBK"/>
          <w:kern w:val="2"/>
          <w:sz w:val="32"/>
          <w:szCs w:val="40"/>
          <w:lang w:bidi="ar"/>
        </w:rPr>
        <w:t>有</w:t>
      </w:r>
      <w:r>
        <w:rPr>
          <w:rFonts w:ascii="Times New Roman" w:hAnsi="Times New Roman" w:eastAsia="方正仿宋_GBK"/>
          <w:sz w:val="32"/>
          <w:szCs w:val="40"/>
          <w:lang w:bidi="ar"/>
        </w:rPr>
        <w:t>水生</w:t>
      </w:r>
      <w:r>
        <w:rPr>
          <w:rFonts w:ascii="Times New Roman" w:hAnsi="Times New Roman" w:eastAsia="方正仿宋_GBK"/>
          <w:kern w:val="2"/>
          <w:sz w:val="32"/>
          <w:szCs w:val="40"/>
          <w:lang w:bidi="ar"/>
        </w:rPr>
        <w:t>藻类6门、21科、30属、49种，主要为硅藻门、绿藻门、蓝藻门及隐藻门的常见种类</w:t>
      </w:r>
      <w:r>
        <w:rPr>
          <w:rFonts w:hint="eastAsia" w:ascii="Times New Roman" w:hAnsi="Times New Roman" w:eastAsia="方正仿宋_GBK"/>
          <w:kern w:val="2"/>
          <w:sz w:val="32"/>
          <w:szCs w:val="40"/>
          <w:lang w:bidi="ar"/>
        </w:rPr>
        <w:t>。</w:t>
      </w:r>
      <w:r>
        <w:rPr>
          <w:rFonts w:ascii="Times New Roman" w:hAnsi="Times New Roman" w:eastAsia="方正仿宋_GBK"/>
          <w:kern w:val="2"/>
          <w:sz w:val="32"/>
          <w:szCs w:val="40"/>
          <w:lang w:bidi="ar"/>
        </w:rPr>
        <w:t>浮游动物种类有3门、6纲、12目、25科、45属、78种，底栖无脊椎动物有3门、8纲、11目、19科、28属、32种，主要优势种为节肢动物门的四节蜉、扁蜉及软体动物门的河蚌等。鱼类种类较少、资源量较低，野生鱼类资源有7目18科120种，其中鲤科鱼类79种（占65.8%）</w:t>
      </w:r>
      <w:r>
        <w:rPr>
          <w:rFonts w:hint="eastAsia" w:ascii="Times New Roman" w:hAnsi="Times New Roman" w:eastAsia="方正仿宋_GBK"/>
          <w:kern w:val="2"/>
          <w:sz w:val="32"/>
          <w:szCs w:val="40"/>
          <w:lang w:bidi="ar"/>
        </w:rPr>
        <w:t>。</w:t>
      </w:r>
    </w:p>
    <w:p>
      <w:pPr>
        <w:numPr>
          <w:ilvl w:val="0"/>
          <w:numId w:val="0"/>
        </w:numPr>
        <w:adjustRightInd w:val="0"/>
        <w:snapToGrid w:val="0"/>
        <w:spacing w:line="579" w:lineRule="exact"/>
        <w:ind w:firstLine="642" w:firstLineChars="200"/>
        <w:rPr>
          <w:szCs w:val="40"/>
        </w:rPr>
      </w:pPr>
      <w:r>
        <w:rPr>
          <w:rFonts w:hint="eastAsia" w:ascii="方正仿宋_GBK" w:hAnsi="方正仿宋_GBK" w:eastAsia="方正仿宋_GBK" w:cs="方正仿宋_GBK"/>
          <w:b/>
          <w:bCs/>
          <w:szCs w:val="40"/>
        </w:rPr>
        <w:t>4.旅游资源：</w:t>
      </w:r>
      <w:r>
        <w:t>阿蓬江流域</w:t>
      </w:r>
      <w:r>
        <w:rPr>
          <w:szCs w:val="40"/>
        </w:rPr>
        <w:t>拥有丰富的</w:t>
      </w:r>
      <w:r>
        <w:rPr>
          <w:szCs w:val="40"/>
          <w:shd w:val="clear" w:color="auto" w:fill="FFFFFF"/>
        </w:rPr>
        <w:t>旅游资源</w:t>
      </w:r>
      <w:r>
        <w:rPr>
          <w:szCs w:val="40"/>
        </w:rPr>
        <w:t>、种类齐全，为武陵山风光的典型代表，具有城市旅游、地质奇观、古镇风情、宗教朝圣、民族文化五大特色</w:t>
      </w:r>
      <w:r>
        <w:rPr>
          <w:rFonts w:hint="eastAsia"/>
          <w:szCs w:val="40"/>
        </w:rPr>
        <w:t>，兼具“独特性、密集度、高品质”显著特征。</w:t>
      </w:r>
      <w:r>
        <w:t>旅游资源主要包括城市大峡谷、小南海、灰千梁子、</w:t>
      </w:r>
      <w:r>
        <w:rPr>
          <w:rFonts w:hint="eastAsia"/>
        </w:rPr>
        <w:t>八面山、仰头山、</w:t>
      </w:r>
      <w:r>
        <w:rPr>
          <w:szCs w:val="40"/>
        </w:rPr>
        <w:t>濯水古镇等</w:t>
      </w:r>
      <w:r>
        <w:rPr>
          <w:rFonts w:hint="eastAsia" w:ascii="方正仿宋_GBK" w:hAnsi="方正仿宋_GBK" w:cs="方正仿宋_GBK"/>
          <w:szCs w:val="32"/>
        </w:rPr>
        <w:t>，</w:t>
      </w:r>
      <w:r>
        <w:t>A级景区数量</w:t>
      </w:r>
      <w:r>
        <w:rPr>
          <w:rFonts w:hint="eastAsia" w:ascii="方正仿宋_GBK" w:hAnsi="方正仿宋_GBK" w:cs="方正仿宋_GBK"/>
        </w:rPr>
        <w:t>位居全市第二位、渝东</w:t>
      </w:r>
      <w:r>
        <w:rPr>
          <w:rFonts w:hint="eastAsia" w:ascii="方正仿宋_GBK" w:hAnsi="方正仿宋_GBK" w:cs="方正仿宋_GBK"/>
          <w:szCs w:val="40"/>
        </w:rPr>
        <w:t>南第一位。其中城市大峡谷“</w:t>
      </w:r>
      <w:r>
        <w:rPr>
          <w:szCs w:val="40"/>
        </w:rPr>
        <w:t>全球罕见、亚洲唯一</w:t>
      </w:r>
      <w:r>
        <w:rPr>
          <w:rFonts w:hint="eastAsia"/>
          <w:szCs w:val="40"/>
        </w:rPr>
        <w:t>”</w:t>
      </w:r>
      <w:r>
        <w:rPr>
          <w:szCs w:val="40"/>
        </w:rPr>
        <w:t>，拥有横跨7个地质年代、城峡相拥10公里、垂直落差500米城市大峡谷，形成</w:t>
      </w:r>
      <w:r>
        <w:rPr>
          <w:rFonts w:hint="eastAsia"/>
          <w:szCs w:val="40"/>
        </w:rPr>
        <w:t>“</w:t>
      </w:r>
      <w:r>
        <w:rPr>
          <w:szCs w:val="40"/>
        </w:rPr>
        <w:t>城在峡谷中、峡谷在城中</w:t>
      </w:r>
      <w:r>
        <w:rPr>
          <w:rFonts w:hint="eastAsia"/>
          <w:szCs w:val="40"/>
        </w:rPr>
        <w:t>”</w:t>
      </w:r>
      <w:r>
        <w:rPr>
          <w:szCs w:val="40"/>
        </w:rPr>
        <w:t>独特奇观。小南海地震遗址保存得极为完整，观之撼人心迹，被国内外专家誉为</w:t>
      </w:r>
      <w:r>
        <w:rPr>
          <w:rFonts w:hint="eastAsia"/>
          <w:szCs w:val="40"/>
        </w:rPr>
        <w:t>“</w:t>
      </w:r>
      <w:r>
        <w:rPr>
          <w:szCs w:val="40"/>
        </w:rPr>
        <w:t>全国独有、世界罕见</w:t>
      </w:r>
      <w:r>
        <w:rPr>
          <w:rFonts w:hint="eastAsia"/>
          <w:szCs w:val="40"/>
        </w:rPr>
        <w:t>”</w:t>
      </w:r>
      <w:r>
        <w:rPr>
          <w:szCs w:val="40"/>
        </w:rPr>
        <w:t>。灰千梁子拥有地球同纬度保存最好的原始森林，武陵仙山为佛教道教汇集的圣地。濯水古镇</w:t>
      </w:r>
      <w:r>
        <w:rPr>
          <w:szCs w:val="40"/>
          <w:shd w:val="clear" w:color="auto" w:fill="FFFFFF"/>
        </w:rPr>
        <w:t>是渝东南地区最富盛名的古镇之一</w:t>
      </w:r>
      <w:r>
        <w:rPr>
          <w:szCs w:val="40"/>
        </w:rPr>
        <w:t>，古镇文化积淀丰厚，码头文化、商贾文化、场镇文化以及丰富多彩的文化艺术遗存相互交织，非物质文化遗产后河古戏与西兰卡普、雕刻等民间工艺交相辉映，形成了濯水独特的地方文化。</w:t>
      </w:r>
    </w:p>
    <w:p>
      <w:pPr>
        <w:widowControl/>
        <w:adjustRightInd w:val="0"/>
        <w:snapToGrid w:val="0"/>
        <w:spacing w:line="579" w:lineRule="exact"/>
        <w:ind w:firstLine="642" w:firstLineChars="200"/>
        <w:jc w:val="left"/>
        <w:outlineLvl w:val="2"/>
        <w:rPr>
          <w:b/>
          <w:szCs w:val="40"/>
        </w:rPr>
      </w:pPr>
      <w:r>
        <w:rPr>
          <w:b/>
          <w:szCs w:val="40"/>
        </w:rPr>
        <w:t>（</w:t>
      </w:r>
      <w:r>
        <w:rPr>
          <w:rFonts w:hint="eastAsia"/>
          <w:b/>
          <w:szCs w:val="40"/>
        </w:rPr>
        <w:t>四</w:t>
      </w:r>
      <w:r>
        <w:rPr>
          <w:b/>
          <w:szCs w:val="40"/>
        </w:rPr>
        <w:t>）经济社会概况</w:t>
      </w:r>
    </w:p>
    <w:p>
      <w:pPr>
        <w:adjustRightInd w:val="0"/>
        <w:snapToGrid w:val="0"/>
        <w:spacing w:line="579" w:lineRule="exact"/>
        <w:ind w:firstLine="642" w:firstLineChars="200"/>
        <w:rPr>
          <w:szCs w:val="32"/>
        </w:rPr>
      </w:pPr>
      <w:r>
        <w:rPr>
          <w:rFonts w:hint="eastAsia"/>
          <w:b/>
          <w:bCs/>
          <w:szCs w:val="40"/>
        </w:rPr>
        <w:t>1.民俗文化。</w:t>
      </w:r>
      <w:r>
        <w:rPr>
          <w:szCs w:val="32"/>
        </w:rPr>
        <w:t>黔江区</w:t>
      </w:r>
      <w:r>
        <w:rPr>
          <w:rFonts w:hint="eastAsia"/>
          <w:szCs w:val="40"/>
        </w:rPr>
        <w:t>阿蓬江流域</w:t>
      </w:r>
      <w:r>
        <w:rPr>
          <w:szCs w:val="40"/>
        </w:rPr>
        <w:t>是一个少数民族聚居区，土家族、苗族是两大主体少数民族，此外还居散着回族、蒙古族、藏族、满族、维吾尔族、彝族、壮族、布依族</w:t>
      </w:r>
      <w:r>
        <w:t>等24个少数民族。</w:t>
      </w:r>
      <w:r>
        <w:rPr>
          <w:szCs w:val="32"/>
        </w:rPr>
        <w:t>利用优质自然资源发展观光休闲产品和健康养身产品，成功打造中国首个土家生态博物馆，建成土家十三寨民俗生态博物馆，打造濯水康养小镇，濯水景区获批全国非遗旅游小镇，小南海镇新建村获批全国非遗旅游村，</w:t>
      </w:r>
      <w:r>
        <w:t>南溪号子、摆手舞、摸秋节、傩戏、毛古斯、板凳龙舞</w:t>
      </w:r>
      <w:r>
        <w:rPr>
          <w:szCs w:val="32"/>
        </w:rPr>
        <w:t>等一批具有地方特色的民俗文化精品</w:t>
      </w:r>
      <w:r>
        <w:t>。共有33项入选重庆市级</w:t>
      </w:r>
      <w:r>
        <w:rPr>
          <w:rFonts w:hint="eastAsia"/>
        </w:rPr>
        <w:t>非物质文化</w:t>
      </w:r>
      <w:r>
        <w:t>遗产，南溪号子列入国家级非物质文化遗产名录；《濯水谣》成为2017年全国少数民族优秀剧目登上中央民族剧院舞台，连同《云上太阳》赴巴西巡演，赴法国参加2016年第六届法国中国电影节巴黎开幕式活动；</w:t>
      </w:r>
      <w:r>
        <w:rPr>
          <w:szCs w:val="32"/>
        </w:rPr>
        <w:t>重庆市民族歌舞团受邀参加中俄总理定期会晤演出，</w:t>
      </w:r>
      <w:r>
        <w:t>濯水古镇成为2018年重庆春晚唯一分会场</w:t>
      </w:r>
      <w:r>
        <w:rPr>
          <w:szCs w:val="32"/>
        </w:rPr>
        <w:t>，爱莉丝婚庆园获评重庆市第四批文化产业示范基地。</w:t>
      </w:r>
    </w:p>
    <w:p>
      <w:pPr>
        <w:adjustRightInd w:val="0"/>
        <w:snapToGrid w:val="0"/>
        <w:spacing w:line="579" w:lineRule="exact"/>
        <w:ind w:firstLine="642" w:firstLineChars="200"/>
        <w:rPr>
          <w:szCs w:val="40"/>
        </w:rPr>
      </w:pPr>
      <w:r>
        <w:rPr>
          <w:rFonts w:hint="eastAsia"/>
          <w:b/>
          <w:bCs/>
          <w:szCs w:val="40"/>
        </w:rPr>
        <w:t>2</w:t>
      </w:r>
      <w:r>
        <w:rPr>
          <w:b/>
          <w:bCs/>
          <w:szCs w:val="40"/>
        </w:rPr>
        <w:t>.经济状况</w:t>
      </w:r>
      <w:r>
        <w:rPr>
          <w:szCs w:val="40"/>
        </w:rPr>
        <w:t>：黔江，近悦远来</w:t>
      </w:r>
      <w:r>
        <w:rPr>
          <w:rFonts w:hint="eastAsia"/>
          <w:szCs w:val="40"/>
        </w:rPr>
        <w:t>“</w:t>
      </w:r>
      <w:r>
        <w:rPr>
          <w:szCs w:val="40"/>
        </w:rPr>
        <w:t>幸福里</w:t>
      </w:r>
      <w:r>
        <w:rPr>
          <w:rFonts w:hint="eastAsia"/>
          <w:szCs w:val="40"/>
        </w:rPr>
        <w:t>”</w:t>
      </w:r>
      <w:r>
        <w:rPr>
          <w:szCs w:val="40"/>
        </w:rPr>
        <w:t>，全面建成小康社会，是武陵山区首批国家贫困区县</w:t>
      </w:r>
      <w:r>
        <w:rPr>
          <w:rFonts w:hint="eastAsia"/>
          <w:szCs w:val="40"/>
        </w:rPr>
        <w:t>“</w:t>
      </w:r>
      <w:r>
        <w:rPr>
          <w:szCs w:val="40"/>
        </w:rPr>
        <w:t>摘帽</w:t>
      </w:r>
      <w:r>
        <w:rPr>
          <w:rFonts w:hint="eastAsia"/>
          <w:szCs w:val="40"/>
        </w:rPr>
        <w:t>”</w:t>
      </w:r>
      <w:r>
        <w:rPr>
          <w:szCs w:val="40"/>
        </w:rPr>
        <w:t>区县，全国首批</w:t>
      </w:r>
      <w:r>
        <w:rPr>
          <w:rFonts w:hint="eastAsia"/>
          <w:szCs w:val="40"/>
        </w:rPr>
        <w:t>“</w:t>
      </w:r>
      <w:r>
        <w:rPr>
          <w:szCs w:val="40"/>
        </w:rPr>
        <w:t>贫困县摘帽案例研究</w:t>
      </w:r>
      <w:r>
        <w:rPr>
          <w:rFonts w:hint="eastAsia"/>
          <w:szCs w:val="40"/>
        </w:rPr>
        <w:t>”</w:t>
      </w:r>
      <w:r>
        <w:rPr>
          <w:szCs w:val="40"/>
        </w:rPr>
        <w:t>样本区县。202</w:t>
      </w:r>
      <w:r>
        <w:rPr>
          <w:rFonts w:hint="eastAsia"/>
          <w:szCs w:val="40"/>
        </w:rPr>
        <w:t>2</w:t>
      </w:r>
      <w:r>
        <w:rPr>
          <w:szCs w:val="40"/>
        </w:rPr>
        <w:t>年，</w:t>
      </w:r>
      <w:r>
        <w:rPr>
          <w:rFonts w:hint="eastAsia"/>
          <w:szCs w:val="40"/>
        </w:rPr>
        <w:t>全</w:t>
      </w:r>
      <w:r>
        <w:rPr>
          <w:szCs w:val="40"/>
        </w:rPr>
        <w:t>区地区生产总值</w:t>
      </w:r>
      <w:r>
        <w:rPr>
          <w:rFonts w:hint="eastAsia"/>
          <w:szCs w:val="40"/>
        </w:rPr>
        <w:t>281.67</w:t>
      </w:r>
      <w:r>
        <w:rPr>
          <w:szCs w:val="40"/>
        </w:rPr>
        <w:t>亿元，比上年增长</w:t>
      </w:r>
      <w:r>
        <w:rPr>
          <w:rFonts w:hint="eastAsia"/>
          <w:szCs w:val="40"/>
        </w:rPr>
        <w:t>3.2</w:t>
      </w:r>
      <w:r>
        <w:rPr>
          <w:szCs w:val="40"/>
        </w:rPr>
        <w:t>%</w:t>
      </w:r>
      <w:r>
        <w:rPr>
          <w:rFonts w:hint="eastAsia"/>
          <w:szCs w:val="40"/>
        </w:rPr>
        <w:t>，</w:t>
      </w:r>
      <w:r>
        <w:rPr>
          <w:szCs w:val="40"/>
        </w:rPr>
        <w:t>人均地区生产总值57424元，比上年增长2.7%</w:t>
      </w:r>
      <w:r>
        <w:rPr>
          <w:rFonts w:hint="eastAsia"/>
          <w:szCs w:val="40"/>
        </w:rPr>
        <w:t>。</w:t>
      </w:r>
    </w:p>
    <w:p>
      <w:pPr>
        <w:adjustRightInd w:val="0"/>
        <w:snapToGrid w:val="0"/>
        <w:spacing w:line="579" w:lineRule="exact"/>
        <w:ind w:firstLine="642" w:firstLineChars="200"/>
        <w:rPr>
          <w:szCs w:val="40"/>
        </w:rPr>
      </w:pPr>
      <w:r>
        <w:rPr>
          <w:rFonts w:hint="eastAsia"/>
          <w:b/>
          <w:bCs/>
          <w:szCs w:val="40"/>
        </w:rPr>
        <w:t>3</w:t>
      </w:r>
      <w:r>
        <w:rPr>
          <w:b/>
          <w:bCs/>
          <w:szCs w:val="40"/>
        </w:rPr>
        <w:t>.社会状况</w:t>
      </w:r>
      <w:r>
        <w:rPr>
          <w:rFonts w:hint="eastAsia"/>
          <w:szCs w:val="40"/>
        </w:rPr>
        <w:t>：2022年末常住人口约49.24万人，常住人口城镇化率60.89%，全体居民人均可支配收入增长12.9%。新培育高新技术企业14家，新引进国、市科技特派员59名，推广新品种、新技术54项，万人发明专利拥有量达2.2件。共有普通高等教育学校2所，中等职业学校2所，普通中学27所，普通小学58所，高中阶段教育毛入学率98.2%，初中入学率100%，九年义务教育巩固率100%。共有博物馆1个、民族文化艺术馆1个、公共图书馆1个、综合档案馆1个，各级各类医疗卫生机构311个。</w:t>
      </w:r>
    </w:p>
    <w:p>
      <w:pPr>
        <w:adjustRightInd w:val="0"/>
        <w:snapToGrid w:val="0"/>
        <w:spacing w:line="579" w:lineRule="exact"/>
        <w:ind w:firstLine="642" w:firstLineChars="200"/>
      </w:pPr>
      <w:r>
        <w:rPr>
          <w:rFonts w:hint="eastAsia"/>
          <w:b/>
          <w:bCs/>
          <w:szCs w:val="40"/>
        </w:rPr>
        <w:t>4</w:t>
      </w:r>
      <w:r>
        <w:rPr>
          <w:b/>
          <w:bCs/>
          <w:szCs w:val="40"/>
        </w:rPr>
        <w:t>.产业发展</w:t>
      </w:r>
      <w:r>
        <w:rPr>
          <w:rFonts w:hint="eastAsia"/>
          <w:szCs w:val="40"/>
        </w:rPr>
        <w:t>：黔江区坚持产业发展与科技赋能有机融合，</w:t>
      </w:r>
      <w:r>
        <w:rPr>
          <w:szCs w:val="40"/>
        </w:rPr>
        <w:t>产业体系持续完善，玻璃纤维等新材料、光伏风电等新能源、茧丝绸等消费品产业初具规模，获批全国产城融合示范区。连续14年获</w:t>
      </w:r>
      <w:r>
        <w:rPr>
          <w:rFonts w:hint="eastAsia" w:ascii="方正仿宋_GBK" w:hAnsi="方正仿宋_GBK" w:cs="方正仿宋_GBK"/>
          <w:szCs w:val="40"/>
        </w:rPr>
        <w:t>“全国生猪调出大县”奖</w:t>
      </w:r>
      <w:r>
        <w:rPr>
          <w:szCs w:val="40"/>
        </w:rPr>
        <w:t>励、连续1</w:t>
      </w:r>
      <w:r>
        <w:rPr>
          <w:rFonts w:hint="eastAsia"/>
          <w:szCs w:val="40"/>
        </w:rPr>
        <w:t>2</w:t>
      </w:r>
      <w:r>
        <w:rPr>
          <w:szCs w:val="40"/>
        </w:rPr>
        <w:t>年蚕茧产量居全市第一，培育市级及以上农业品牌214个，六九畜牧建成国家级生猪核心育种场</w:t>
      </w:r>
      <w:r>
        <w:rPr>
          <w:rFonts w:hint="eastAsia"/>
          <w:szCs w:val="40"/>
        </w:rPr>
        <w:t>，</w:t>
      </w:r>
      <w:r>
        <w:rPr>
          <w:szCs w:val="40"/>
        </w:rPr>
        <w:t>获</w:t>
      </w:r>
      <w:r>
        <w:rPr>
          <w:rFonts w:hint="eastAsia" w:ascii="方正仿宋_GBK" w:hAnsi="方正仿宋_GBK" w:cs="方正仿宋_GBK"/>
          <w:szCs w:val="40"/>
        </w:rPr>
        <w:t>评“中国蚕桑之乡”“中国猕猴桃之乡”“中国脆红李之乡”。建成武陵山</w:t>
      </w:r>
      <w:r>
        <w:rPr>
          <w:szCs w:val="40"/>
        </w:rPr>
        <w:t>现代粮食物流中心和渝东南成品油储备中心，获评全国电子商务进农村示范区，创成国家5A级景区，</w:t>
      </w:r>
      <w:r>
        <w:rPr>
          <w:rFonts w:hint="eastAsia"/>
          <w:szCs w:val="40"/>
        </w:rPr>
        <w:t>获评首批市级全域旅游示范区。2022年，第一产业实现增加值35.80亿元，同比增长5.5%；第二产业实现增加值104.33亿元，同比增长4.7%；第三产业实现增加值141.54亿元，同比增长1.5%，三次产业结构为12.7：37.0：50.3。</w:t>
      </w:r>
    </w:p>
    <w:p>
      <w:pPr>
        <w:adjustRightInd w:val="0"/>
        <w:snapToGrid w:val="0"/>
        <w:spacing w:line="579" w:lineRule="exact"/>
        <w:jc w:val="center"/>
        <w:outlineLvl w:val="1"/>
        <w:rPr>
          <w:rFonts w:ascii="方正楷体_GBK" w:hAnsi="方正楷体_GBK" w:cs="方正楷体_GBK"/>
          <w:b/>
          <w:szCs w:val="32"/>
        </w:rPr>
      </w:pPr>
      <w:bookmarkStart w:id="30" w:name="_Toc4996"/>
      <w:bookmarkStart w:id="31" w:name="_Toc11815"/>
      <w:bookmarkStart w:id="32" w:name="_Toc23775"/>
      <w:bookmarkStart w:id="33" w:name="_Toc27037"/>
      <w:r>
        <w:rPr>
          <w:rFonts w:hint="eastAsia" w:ascii="方正楷体_GBK" w:hAnsi="方正楷体_GBK" w:eastAsia="方正楷体_GBK" w:cs="方正楷体_GBK"/>
          <w:bCs/>
          <w:szCs w:val="32"/>
        </w:rPr>
        <w:t>第三节 阿蓬江流域“两山”实践成效</w:t>
      </w:r>
      <w:bookmarkEnd w:id="30"/>
      <w:bookmarkEnd w:id="31"/>
      <w:bookmarkEnd w:id="32"/>
      <w:bookmarkEnd w:id="33"/>
    </w:p>
    <w:p>
      <w:pPr>
        <w:numPr>
          <w:ilvl w:val="0"/>
          <w:numId w:val="1"/>
        </w:numPr>
        <w:adjustRightInd w:val="0"/>
        <w:snapToGrid w:val="0"/>
        <w:spacing w:line="579" w:lineRule="exact"/>
        <w:ind w:firstLine="574" w:firstLineChars="200"/>
        <w:jc w:val="left"/>
        <w:outlineLvl w:val="2"/>
        <w:rPr>
          <w:rFonts w:ascii="方正楷体_GBK" w:hAnsi="方正楷体_GBK" w:cs="方正楷体_GBK"/>
          <w:b/>
          <w:szCs w:val="32"/>
        </w:rPr>
      </w:pPr>
      <w:bookmarkStart w:id="34" w:name="_Toc6150"/>
      <w:bookmarkStart w:id="35" w:name="_Toc21336"/>
      <w:bookmarkStart w:id="36" w:name="_Toc23522"/>
      <w:bookmarkStart w:id="37" w:name="_Toc11996"/>
      <w:bookmarkStart w:id="38" w:name="_Toc31789"/>
      <w:bookmarkStart w:id="39" w:name="_Toc30513"/>
      <w:r>
        <w:rPr>
          <w:rFonts w:hint="eastAsia" w:ascii="方正楷体简体" w:hAnsi="方正楷体简体" w:cs="方正楷体简体"/>
          <w:b/>
          <w:spacing w:val="-17"/>
          <w:szCs w:val="40"/>
        </w:rPr>
        <w:t>守护“一江两岸”，最美河流</w:t>
      </w:r>
      <w:bookmarkEnd w:id="34"/>
      <w:bookmarkEnd w:id="35"/>
      <w:bookmarkEnd w:id="36"/>
      <w:bookmarkEnd w:id="37"/>
      <w:bookmarkEnd w:id="38"/>
      <w:bookmarkEnd w:id="39"/>
      <w:r>
        <w:rPr>
          <w:rFonts w:hint="eastAsia" w:ascii="方正楷体简体" w:hAnsi="方正楷体简体" w:cs="方正楷体简体"/>
          <w:b/>
          <w:spacing w:val="-17"/>
          <w:szCs w:val="40"/>
        </w:rPr>
        <w:t>解锁绿色财富密码</w:t>
      </w:r>
    </w:p>
    <w:p>
      <w:pPr>
        <w:adjustRightInd w:val="0"/>
        <w:snapToGrid w:val="0"/>
        <w:spacing w:line="579" w:lineRule="exact"/>
        <w:ind w:firstLine="642" w:firstLineChars="200"/>
        <w:rPr>
          <w:szCs w:val="32"/>
        </w:rPr>
      </w:pPr>
      <w:r>
        <w:rPr>
          <w:rFonts w:hint="eastAsia"/>
          <w:b/>
          <w:bCs/>
          <w:szCs w:val="32"/>
        </w:rPr>
        <w:t>强化“</w:t>
      </w:r>
      <w:r>
        <w:rPr>
          <w:b/>
          <w:bCs/>
          <w:szCs w:val="32"/>
        </w:rPr>
        <w:t>常态护水、执法守山</w:t>
      </w:r>
      <w:r>
        <w:rPr>
          <w:rFonts w:hint="eastAsia"/>
          <w:b/>
          <w:bCs/>
          <w:szCs w:val="32"/>
        </w:rPr>
        <w:t>”</w:t>
      </w:r>
      <w:r>
        <w:rPr>
          <w:b/>
          <w:bCs/>
          <w:szCs w:val="32"/>
        </w:rPr>
        <w:t>法治保障</w:t>
      </w:r>
      <w:r>
        <w:rPr>
          <w:rFonts w:hint="eastAsia"/>
          <w:b/>
          <w:bCs/>
          <w:szCs w:val="32"/>
        </w:rPr>
        <w:t>。</w:t>
      </w:r>
      <w:r>
        <w:rPr>
          <w:rFonts w:hint="eastAsia"/>
          <w:kern w:val="0"/>
          <w:szCs w:val="32"/>
          <w:lang w:bidi="ar"/>
        </w:rPr>
        <w:t>全面落实“河长制”，建立区、乡镇（街道）、村（社区）三级河长体系，区委书记、区长任总河长，其他区领导为副总河长，落实三级河长</w:t>
      </w:r>
      <w:r>
        <w:rPr>
          <w:rFonts w:hint="eastAsia"/>
          <w:szCs w:val="32"/>
        </w:rPr>
        <w:t>374</w:t>
      </w:r>
      <w:r>
        <w:rPr>
          <w:rFonts w:hint="eastAsia"/>
          <w:kern w:val="0"/>
          <w:szCs w:val="32"/>
          <w:lang w:bidi="ar"/>
        </w:rPr>
        <w:t>名，实现全区河库长全覆盖。出台《黔江区全面推行河长制河长会议制度》等8项制度，严格落实河长制年度督查考评机制，建立季度督查及末位约谈制度，将河长制纳入区级年度考核重要内容，深耕管理“责任田”，真正以“河长制”促进“河长治”。全面建立阿蓬江水环境保护目标责任制和考核评价制度，制定年度水污染防治方案，压实工作责任。全面细化“一河一策”，完善“一河一档”基础信息，编制阿蓬江“一河一策”实施方案，实施河流调查评价，对症下药制定整改措施。</w:t>
      </w:r>
      <w:r>
        <w:rPr>
          <w:szCs w:val="32"/>
          <w:lang w:val="zh-CN"/>
        </w:rPr>
        <w:t>建立</w:t>
      </w:r>
      <w:r>
        <w:rPr>
          <w:rFonts w:hint="eastAsia"/>
          <w:szCs w:val="32"/>
          <w:lang w:val="zh-CN"/>
        </w:rPr>
        <w:t>“</w:t>
      </w:r>
      <w:r>
        <w:rPr>
          <w:szCs w:val="32"/>
          <w:lang w:val="zh-CN"/>
        </w:rPr>
        <w:t>河长</w:t>
      </w:r>
      <w:r>
        <w:rPr>
          <w:szCs w:val="32"/>
        </w:rPr>
        <w:t>+检察长</w:t>
      </w:r>
      <w:r>
        <w:rPr>
          <w:rFonts w:hint="eastAsia"/>
          <w:szCs w:val="32"/>
          <w:lang w:val="zh-CN"/>
        </w:rPr>
        <w:t>”</w:t>
      </w:r>
      <w:r>
        <w:rPr>
          <w:szCs w:val="32"/>
          <w:lang w:val="zh-CN"/>
        </w:rPr>
        <w:t>协作机制，</w:t>
      </w:r>
      <w:r>
        <w:rPr>
          <w:szCs w:val="32"/>
          <w:lang w:val="zh-TW" w:eastAsia="zh-TW"/>
        </w:rPr>
        <w:t>深化完善行政执法与检察监督衔接配合</w:t>
      </w:r>
      <w:r>
        <w:rPr>
          <w:snapToGrid w:val="0"/>
          <w:kern w:val="0"/>
          <w:szCs w:val="32"/>
          <w:lang w:val="zh-TW" w:eastAsia="zh-TW"/>
        </w:rPr>
        <w:t>机制</w:t>
      </w:r>
      <w:r>
        <w:rPr>
          <w:rFonts w:hint="eastAsia"/>
          <w:snapToGrid w:val="0"/>
          <w:kern w:val="0"/>
          <w:szCs w:val="32"/>
          <w:lang w:val="zh-TW"/>
        </w:rPr>
        <w:t>。</w:t>
      </w:r>
      <w:r>
        <w:rPr>
          <w:rFonts w:hint="eastAsia"/>
          <w:snapToGrid w:val="0"/>
          <w:kern w:val="0"/>
          <w:szCs w:val="32"/>
        </w:rPr>
        <w:t>全面</w:t>
      </w:r>
      <w:r>
        <w:rPr>
          <w:rFonts w:hint="eastAsia"/>
          <w:szCs w:val="32"/>
        </w:rPr>
        <w:t>推行“林长制”，</w:t>
      </w:r>
      <w:r>
        <w:rPr>
          <w:szCs w:val="32"/>
        </w:rPr>
        <w:t>全面建立</w:t>
      </w:r>
      <w:r>
        <w:rPr>
          <w:rFonts w:hint="eastAsia"/>
          <w:szCs w:val="32"/>
        </w:rPr>
        <w:t>“</w:t>
      </w:r>
      <w:r>
        <w:rPr>
          <w:szCs w:val="32"/>
        </w:rPr>
        <w:t>三级林长和网格护林员</w:t>
      </w:r>
      <w:r>
        <w:rPr>
          <w:rFonts w:hint="eastAsia"/>
          <w:szCs w:val="32"/>
        </w:rPr>
        <w:t>”</w:t>
      </w:r>
      <w:r>
        <w:rPr>
          <w:szCs w:val="32"/>
        </w:rPr>
        <w:t>责任体系，设立双总林长，由区委、区政府主要负责同志担任，划分</w:t>
      </w:r>
      <w:r>
        <w:rPr>
          <w:rFonts w:hint="eastAsia"/>
          <w:szCs w:val="32"/>
        </w:rPr>
        <w:t>阿蓬江流域</w:t>
      </w:r>
      <w:r>
        <w:rPr>
          <w:szCs w:val="32"/>
        </w:rPr>
        <w:t>武陵山片区、八面山片区等七大林长制责任区，设立副总林长（片区林长）。在阿蓬江流域21个乡镇（街道）落实乡镇林长40人、村级林长168人、网格护林员1048人。探索</w:t>
      </w:r>
      <w:r>
        <w:rPr>
          <w:rFonts w:hint="eastAsia"/>
          <w:szCs w:val="32"/>
        </w:rPr>
        <w:t>“</w:t>
      </w:r>
      <w:r>
        <w:rPr>
          <w:szCs w:val="32"/>
        </w:rPr>
        <w:t>林长+</w:t>
      </w:r>
      <w:r>
        <w:rPr>
          <w:rFonts w:hint="eastAsia"/>
          <w:szCs w:val="32"/>
        </w:rPr>
        <w:t>”</w:t>
      </w:r>
      <w:r>
        <w:rPr>
          <w:szCs w:val="32"/>
        </w:rPr>
        <w:t>新机制，探索建立</w:t>
      </w:r>
      <w:r>
        <w:rPr>
          <w:rFonts w:hint="eastAsia"/>
          <w:szCs w:val="32"/>
        </w:rPr>
        <w:t>“</w:t>
      </w:r>
      <w:r>
        <w:rPr>
          <w:szCs w:val="32"/>
        </w:rPr>
        <w:t>林长+警长</w:t>
      </w:r>
      <w:r>
        <w:rPr>
          <w:rFonts w:hint="eastAsia"/>
          <w:szCs w:val="32"/>
        </w:rPr>
        <w:t>”</w:t>
      </w:r>
      <w:r>
        <w:rPr>
          <w:szCs w:val="32"/>
        </w:rPr>
        <w:t>制度，出台</w:t>
      </w:r>
      <w:r>
        <w:rPr>
          <w:rFonts w:hint="eastAsia"/>
          <w:szCs w:val="32"/>
        </w:rPr>
        <w:t>“</w:t>
      </w:r>
      <w:r>
        <w:rPr>
          <w:szCs w:val="32"/>
        </w:rPr>
        <w:t>山林警长制</w:t>
      </w:r>
      <w:r>
        <w:rPr>
          <w:rFonts w:hint="eastAsia"/>
          <w:szCs w:val="32"/>
        </w:rPr>
        <w:t>”</w:t>
      </w:r>
      <w:r>
        <w:rPr>
          <w:szCs w:val="32"/>
        </w:rPr>
        <w:t>实施方案，建立行刑联合协作打击机制，及时打击破坏森林资源违法犯罪；探索建立</w:t>
      </w:r>
      <w:r>
        <w:rPr>
          <w:rFonts w:hint="eastAsia"/>
          <w:szCs w:val="32"/>
        </w:rPr>
        <w:t>“</w:t>
      </w:r>
      <w:r>
        <w:rPr>
          <w:szCs w:val="32"/>
        </w:rPr>
        <w:t>林长+检察长</w:t>
      </w:r>
      <w:r>
        <w:rPr>
          <w:rFonts w:hint="eastAsia"/>
          <w:szCs w:val="32"/>
        </w:rPr>
        <w:t>”</w:t>
      </w:r>
      <w:r>
        <w:rPr>
          <w:szCs w:val="32"/>
        </w:rPr>
        <w:t>制度，出台落实</w:t>
      </w:r>
      <w:r>
        <w:rPr>
          <w:rFonts w:hint="eastAsia"/>
          <w:szCs w:val="32"/>
        </w:rPr>
        <w:t>“</w:t>
      </w:r>
      <w:r>
        <w:rPr>
          <w:szCs w:val="32"/>
        </w:rPr>
        <w:t>林长+检察长</w:t>
      </w:r>
      <w:r>
        <w:rPr>
          <w:rFonts w:hint="eastAsia"/>
          <w:szCs w:val="32"/>
        </w:rPr>
        <w:t>”</w:t>
      </w:r>
      <w:r>
        <w:rPr>
          <w:szCs w:val="32"/>
        </w:rPr>
        <w:t>协作机制实施办法，探索创新形成</w:t>
      </w:r>
      <w:r>
        <w:rPr>
          <w:rFonts w:hint="eastAsia"/>
          <w:szCs w:val="32"/>
        </w:rPr>
        <w:t>“</w:t>
      </w:r>
      <w:r>
        <w:rPr>
          <w:szCs w:val="32"/>
        </w:rPr>
        <w:t>林业行政执法+司法调解</w:t>
      </w:r>
      <w:r>
        <w:rPr>
          <w:rFonts w:hint="eastAsia"/>
          <w:szCs w:val="32"/>
        </w:rPr>
        <w:t>”</w:t>
      </w:r>
      <w:r>
        <w:rPr>
          <w:szCs w:val="32"/>
        </w:rPr>
        <w:t>新机制</w:t>
      </w:r>
      <w:r>
        <w:rPr>
          <w:rFonts w:hint="eastAsia"/>
          <w:szCs w:val="32"/>
        </w:rPr>
        <w:t>。</w:t>
      </w:r>
    </w:p>
    <w:p>
      <w:pPr>
        <w:adjustRightInd w:val="0"/>
        <w:snapToGrid w:val="0"/>
        <w:spacing w:line="579" w:lineRule="exact"/>
        <w:ind w:firstLine="642" w:firstLineChars="200"/>
        <w:rPr>
          <w:szCs w:val="32"/>
        </w:rPr>
      </w:pPr>
      <w:r>
        <w:rPr>
          <w:rFonts w:hint="eastAsia"/>
          <w:b/>
          <w:bCs/>
          <w:kern w:val="0"/>
          <w:szCs w:val="32"/>
          <w:lang w:bidi="ar"/>
        </w:rPr>
        <w:t>扎实推进“守山护水”治理修复。</w:t>
      </w:r>
      <w:r>
        <w:rPr>
          <w:szCs w:val="32"/>
        </w:rPr>
        <w:t>划定并严守</w:t>
      </w:r>
      <w:r>
        <w:rPr>
          <w:rFonts w:hint="eastAsia"/>
          <w:szCs w:val="32"/>
        </w:rPr>
        <w:t>阿蓬江流域</w:t>
      </w:r>
      <w:r>
        <w:rPr>
          <w:szCs w:val="32"/>
        </w:rPr>
        <w:t>生态保护红线，推进</w:t>
      </w:r>
      <w:r>
        <w:rPr>
          <w:rFonts w:hint="eastAsia"/>
          <w:szCs w:val="32"/>
        </w:rPr>
        <w:t>武陵山自然保护区、</w:t>
      </w:r>
      <w:r>
        <w:rPr>
          <w:szCs w:val="32"/>
        </w:rPr>
        <w:t>阿蓬江国家湿地公园等自然保护地优化整合</w:t>
      </w:r>
      <w:r>
        <w:rPr>
          <w:rFonts w:hint="eastAsia"/>
          <w:szCs w:val="32"/>
        </w:rPr>
        <w:t>，</w:t>
      </w:r>
      <w:r>
        <w:rPr>
          <w:szCs w:val="32"/>
        </w:rPr>
        <w:t>完成小南海、武陵山自然保护区科学考察</w:t>
      </w:r>
      <w:r>
        <w:rPr>
          <w:rFonts w:hint="eastAsia"/>
          <w:szCs w:val="32"/>
        </w:rPr>
        <w:t>并</w:t>
      </w:r>
      <w:r>
        <w:rPr>
          <w:szCs w:val="32"/>
        </w:rPr>
        <w:t>建立武陵山生物多样性观测基地</w:t>
      </w:r>
      <w:r>
        <w:rPr>
          <w:rFonts w:hint="eastAsia"/>
          <w:szCs w:val="32"/>
        </w:rPr>
        <w:t>，</w:t>
      </w:r>
      <w:r>
        <w:rPr>
          <w:szCs w:val="32"/>
        </w:rPr>
        <w:t>完成</w:t>
      </w:r>
      <w:r>
        <w:rPr>
          <w:rFonts w:hint="eastAsia" w:ascii="方正仿宋_GBK" w:hAnsi="方正仿宋_GBK" w:cs="方正仿宋_GBK"/>
          <w:szCs w:val="32"/>
        </w:rPr>
        <w:t>“绿盾”国市遥感监测点位核查，违法违规问题全部完成整改。实施国</w:t>
      </w:r>
      <w:r>
        <w:rPr>
          <w:rFonts w:hint="eastAsia"/>
          <w:szCs w:val="32"/>
        </w:rPr>
        <w:t>土绿化提升行动，印发《黔江区国土绿化提升行动实施方案（2018-2020年）》，累计完成阿蓬江流域国土绿化提升行动建设任务（营造林）19.4万亩，实施新一轮退耕还林7万亩、封山育林3.5万亩；实施废弃（关闭）矿山生态复绿，完成96个历史遗留和关闭矿山地质环境治理恢复，恢复面积约102.2公顷，建成1家国家级绿色矿山，阿蓬江流域森林面积达到157.7万亩，助推全区森林活木蓄积量由1200万立方米增加到1600万立方米，成功获评“中国森林氧吧”“全国森林康养基地试点建设县”。</w:t>
      </w:r>
      <w:r>
        <w:rPr>
          <w:rFonts w:hint="eastAsia"/>
          <w:kern w:val="0"/>
          <w:szCs w:val="32"/>
          <w:lang w:bidi="ar"/>
        </w:rPr>
        <w:t>加强水环境治理，</w:t>
      </w:r>
      <w:r>
        <w:rPr>
          <w:szCs w:val="32"/>
          <w:shd w:val="clear" w:color="auto" w:fill="FFFFFF"/>
        </w:rPr>
        <w:t>实施老城片区污水管网扩建项目13个</w:t>
      </w:r>
      <w:r>
        <w:rPr>
          <w:rFonts w:hint="eastAsia"/>
          <w:szCs w:val="32"/>
          <w:shd w:val="clear" w:color="auto" w:fill="FFFFFF"/>
        </w:rPr>
        <w:t>，</w:t>
      </w:r>
      <w:r>
        <w:rPr>
          <w:szCs w:val="32"/>
          <w:shd w:val="clear" w:color="auto" w:fill="FFFFFF"/>
        </w:rPr>
        <w:t>建成24个集镇污水处理厂、18座村级污水处理站</w:t>
      </w:r>
      <w:r>
        <w:rPr>
          <w:rFonts w:hint="eastAsia"/>
          <w:szCs w:val="32"/>
          <w:shd w:val="clear" w:color="auto" w:fill="FFFFFF"/>
        </w:rPr>
        <w:t>，</w:t>
      </w:r>
      <w:r>
        <w:rPr>
          <w:szCs w:val="32"/>
          <w:shd w:val="clear" w:color="auto" w:fill="FFFFFF"/>
        </w:rPr>
        <w:t>完成39个集中式饮用水源地规范化建设，城乡集中式饮用水源地水质达标率100%</w:t>
      </w:r>
      <w:r>
        <w:rPr>
          <w:rFonts w:hint="eastAsia"/>
          <w:szCs w:val="32"/>
          <w:shd w:val="clear" w:color="auto" w:fill="FFFFFF"/>
        </w:rPr>
        <w:t>，</w:t>
      </w:r>
      <w:r>
        <w:rPr>
          <w:szCs w:val="32"/>
        </w:rPr>
        <w:t>乡镇污水处理设施</w:t>
      </w:r>
      <w:r>
        <w:rPr>
          <w:szCs w:val="32"/>
          <w:shd w:val="clear" w:color="auto" w:fill="FFFFFF"/>
        </w:rPr>
        <w:t>实现</w:t>
      </w:r>
      <w:r>
        <w:rPr>
          <w:szCs w:val="32"/>
        </w:rPr>
        <w:t>全覆盖</w:t>
      </w:r>
      <w:r>
        <w:rPr>
          <w:rFonts w:hint="eastAsia"/>
          <w:szCs w:val="32"/>
        </w:rPr>
        <w:t>。</w:t>
      </w:r>
      <w:r>
        <w:rPr>
          <w:szCs w:val="32"/>
        </w:rPr>
        <w:t>划定阿蓬江河岸生态缓冲带，实施</w:t>
      </w:r>
      <w:r>
        <w:rPr>
          <w:rFonts w:hint="eastAsia"/>
          <w:szCs w:val="32"/>
        </w:rPr>
        <w:t>“</w:t>
      </w:r>
      <w:r>
        <w:rPr>
          <w:szCs w:val="32"/>
        </w:rPr>
        <w:t>一江两岸</w:t>
      </w:r>
      <w:r>
        <w:rPr>
          <w:rFonts w:hint="eastAsia"/>
          <w:szCs w:val="32"/>
        </w:rPr>
        <w:t>”</w:t>
      </w:r>
      <w:r>
        <w:rPr>
          <w:szCs w:val="32"/>
        </w:rPr>
        <w:t>绿化美化修复行动</w:t>
      </w:r>
      <w:r>
        <w:rPr>
          <w:rFonts w:hint="eastAsia"/>
          <w:szCs w:val="32"/>
        </w:rPr>
        <w:t>，</w:t>
      </w:r>
      <w:r>
        <w:rPr>
          <w:szCs w:val="32"/>
          <w:shd w:val="clear" w:color="auto" w:fill="FFFFFF"/>
        </w:rPr>
        <w:t>关闭（搬迁）阿蓬江、黔江河两侧养殖场137家、治理181家，300余家集约化畜禽养殖场建成污染治理设施。</w:t>
      </w:r>
      <w:r>
        <w:rPr>
          <w:szCs w:val="32"/>
        </w:rPr>
        <w:t>严格落实</w:t>
      </w:r>
      <w:r>
        <w:rPr>
          <w:rFonts w:hint="eastAsia"/>
          <w:szCs w:val="32"/>
        </w:rPr>
        <w:t>“</w:t>
      </w:r>
      <w:r>
        <w:rPr>
          <w:szCs w:val="32"/>
        </w:rPr>
        <w:t>十年禁渔</w:t>
      </w:r>
      <w:r>
        <w:rPr>
          <w:rFonts w:hint="eastAsia"/>
          <w:szCs w:val="32"/>
        </w:rPr>
        <w:t>”</w:t>
      </w:r>
      <w:r>
        <w:rPr>
          <w:szCs w:val="32"/>
        </w:rPr>
        <w:t>，</w:t>
      </w:r>
      <w:r>
        <w:rPr>
          <w:szCs w:val="32"/>
          <w:lang w:val="zh-CN"/>
        </w:rPr>
        <w:t>完成</w:t>
      </w:r>
      <w:r>
        <w:rPr>
          <w:szCs w:val="32"/>
        </w:rPr>
        <w:t>阿蓬江流域</w:t>
      </w:r>
      <w:r>
        <w:rPr>
          <w:szCs w:val="32"/>
          <w:lang w:val="zh-CN"/>
        </w:rPr>
        <w:t>退捕45艘渔业船舶拆解销毁、捕捞许可注销</w:t>
      </w:r>
      <w:r>
        <w:rPr>
          <w:rFonts w:hint="eastAsia"/>
          <w:szCs w:val="32"/>
          <w:lang w:val="zh-CN"/>
        </w:rPr>
        <w:t>。</w:t>
      </w:r>
      <w:r>
        <w:rPr>
          <w:szCs w:val="32"/>
        </w:rPr>
        <w:t>以阿蓬江国家湿地公园保护与恢复为契机</w:t>
      </w:r>
      <w:r>
        <w:rPr>
          <w:rFonts w:hint="eastAsia"/>
          <w:szCs w:val="32"/>
        </w:rPr>
        <w:t>，</w:t>
      </w:r>
      <w:r>
        <w:rPr>
          <w:szCs w:val="32"/>
        </w:rPr>
        <w:t>将阿蓬江国家湿地公园及其流域湿地保护和修复纳入重大区域发展战略</w:t>
      </w:r>
      <w:r>
        <w:rPr>
          <w:rFonts w:hint="eastAsia"/>
          <w:szCs w:val="32"/>
        </w:rPr>
        <w:t>，</w:t>
      </w:r>
      <w:r>
        <w:rPr>
          <w:szCs w:val="32"/>
        </w:rPr>
        <w:t>实施</w:t>
      </w:r>
      <w:r>
        <w:rPr>
          <w:szCs w:val="32"/>
          <w:lang w:val="zh-CN"/>
        </w:rPr>
        <w:t>消落带植被恢复等</w:t>
      </w:r>
      <w:r>
        <w:rPr>
          <w:szCs w:val="32"/>
        </w:rPr>
        <w:t>生态修复工程</w:t>
      </w:r>
      <w:r>
        <w:rPr>
          <w:rFonts w:hint="eastAsia"/>
          <w:szCs w:val="32"/>
        </w:rPr>
        <w:t>，</w:t>
      </w:r>
      <w:r>
        <w:rPr>
          <w:szCs w:val="32"/>
        </w:rPr>
        <w:t>阿蓬江湿地公园被批复为重庆市级重要湿地。</w:t>
      </w:r>
    </w:p>
    <w:p>
      <w:pPr>
        <w:adjustRightInd w:val="0"/>
        <w:snapToGrid w:val="0"/>
        <w:spacing w:line="579" w:lineRule="exact"/>
        <w:ind w:firstLine="642" w:firstLineChars="200"/>
        <w:rPr>
          <w:szCs w:val="32"/>
        </w:rPr>
      </w:pPr>
      <w:r>
        <w:rPr>
          <w:rFonts w:hint="eastAsia"/>
          <w:b/>
          <w:bCs/>
          <w:szCs w:val="32"/>
        </w:rPr>
        <w:t>深化横向补偿实现资源“变现增值”。</w:t>
      </w:r>
      <w:r>
        <w:rPr>
          <w:rFonts w:hint="eastAsia"/>
          <w:szCs w:val="32"/>
          <w:shd w:val="clear" w:color="auto" w:fill="FFFFFF"/>
        </w:rPr>
        <w:t>阿蓬江流域治理和生态保护修复，</w:t>
      </w:r>
      <w:r>
        <w:rPr>
          <w:szCs w:val="32"/>
        </w:rPr>
        <w:t>重现</w:t>
      </w:r>
      <w:r>
        <w:rPr>
          <w:rFonts w:hint="eastAsia"/>
          <w:szCs w:val="32"/>
        </w:rPr>
        <w:t>了</w:t>
      </w:r>
      <w:r>
        <w:rPr>
          <w:szCs w:val="32"/>
        </w:rPr>
        <w:t>阿蓬江</w:t>
      </w:r>
      <w:r>
        <w:rPr>
          <w:rFonts w:hint="eastAsia"/>
          <w:szCs w:val="32"/>
        </w:rPr>
        <w:t>“</w:t>
      </w:r>
      <w:r>
        <w:rPr>
          <w:szCs w:val="32"/>
        </w:rPr>
        <w:t>河畅、水清、岸绿、景美</w:t>
      </w:r>
      <w:r>
        <w:rPr>
          <w:rFonts w:hint="eastAsia"/>
          <w:szCs w:val="32"/>
        </w:rPr>
        <w:t>”</w:t>
      </w:r>
      <w:r>
        <w:rPr>
          <w:szCs w:val="32"/>
        </w:rPr>
        <w:t>的美丽河湖风情</w:t>
      </w:r>
      <w:r>
        <w:rPr>
          <w:rFonts w:hint="eastAsia"/>
          <w:szCs w:val="32"/>
        </w:rPr>
        <w:t>，</w:t>
      </w:r>
      <w:r>
        <w:rPr>
          <w:szCs w:val="32"/>
          <w:shd w:val="clear" w:color="auto" w:fill="FFFFFF"/>
        </w:rPr>
        <w:t>2018-202</w:t>
      </w:r>
      <w:r>
        <w:rPr>
          <w:rFonts w:hint="eastAsia"/>
          <w:szCs w:val="32"/>
          <w:shd w:val="clear" w:color="auto" w:fill="FFFFFF"/>
        </w:rPr>
        <w:t>2</w:t>
      </w:r>
      <w:r>
        <w:rPr>
          <w:szCs w:val="32"/>
          <w:shd w:val="clear" w:color="auto" w:fill="FFFFFF"/>
        </w:rPr>
        <w:t>年间，阿蓬江水质稳定保持II类，其中2021</w:t>
      </w:r>
      <w:r>
        <w:rPr>
          <w:rFonts w:hint="eastAsia"/>
          <w:szCs w:val="32"/>
          <w:shd w:val="clear" w:color="auto" w:fill="FFFFFF"/>
        </w:rPr>
        <w:t>-2022年间有7</w:t>
      </w:r>
      <w:r>
        <w:rPr>
          <w:szCs w:val="32"/>
          <w:shd w:val="clear" w:color="auto" w:fill="FFFFFF"/>
        </w:rPr>
        <w:t>个月为I类</w:t>
      </w:r>
      <w:r>
        <w:rPr>
          <w:rFonts w:hint="eastAsia"/>
          <w:szCs w:val="32"/>
          <w:shd w:val="clear" w:color="auto" w:fill="FFFFFF"/>
        </w:rPr>
        <w:t>，</w:t>
      </w:r>
      <w:r>
        <w:rPr>
          <w:szCs w:val="32"/>
        </w:rPr>
        <w:t>流域森林覆盖率提升至63.5%</w:t>
      </w:r>
      <w:r>
        <w:rPr>
          <w:rFonts w:hint="eastAsia"/>
          <w:szCs w:val="32"/>
        </w:rPr>
        <w:t>。通过签订</w:t>
      </w:r>
      <w:r>
        <w:rPr>
          <w:szCs w:val="32"/>
        </w:rPr>
        <w:t>《阿蓬江流域上下游横向生态保护补偿协议》《横向生态补偿提高森林覆盖率协议书》</w:t>
      </w:r>
      <w:r>
        <w:rPr>
          <w:rFonts w:hint="eastAsia"/>
          <w:szCs w:val="32"/>
        </w:rPr>
        <w:t>等，</w:t>
      </w:r>
      <w:r>
        <w:rPr>
          <w:szCs w:val="32"/>
        </w:rPr>
        <w:t>建立流域生态补偿机制</w:t>
      </w:r>
      <w:r>
        <w:rPr>
          <w:rFonts w:hint="eastAsia"/>
          <w:szCs w:val="32"/>
        </w:rPr>
        <w:t>、森林生态补偿机制，</w:t>
      </w:r>
      <w:r>
        <w:rPr>
          <w:szCs w:val="32"/>
        </w:rPr>
        <w:t>获得流域横向生态补偿资金1300余万元</w:t>
      </w:r>
      <w:r>
        <w:rPr>
          <w:rFonts w:hint="eastAsia"/>
          <w:szCs w:val="32"/>
        </w:rPr>
        <w:t>，和</w:t>
      </w:r>
      <w:r>
        <w:rPr>
          <w:szCs w:val="32"/>
        </w:rPr>
        <w:t>森林横向生态补偿26000万元</w:t>
      </w:r>
      <w:r>
        <w:rPr>
          <w:rFonts w:hint="eastAsia"/>
          <w:szCs w:val="32"/>
        </w:rPr>
        <w:t>，实现资源成功“</w:t>
      </w:r>
      <w:r>
        <w:rPr>
          <w:szCs w:val="32"/>
        </w:rPr>
        <w:t>变现</w:t>
      </w:r>
      <w:r>
        <w:rPr>
          <w:rFonts w:hint="eastAsia"/>
          <w:szCs w:val="32"/>
        </w:rPr>
        <w:t>”。资源“变现”的同时，流域生态环境质量的改善还</w:t>
      </w:r>
      <w:r>
        <w:rPr>
          <w:szCs w:val="32"/>
        </w:rPr>
        <w:t>带动了</w:t>
      </w:r>
      <w:r>
        <w:rPr>
          <w:rFonts w:hint="eastAsia"/>
          <w:szCs w:val="32"/>
        </w:rPr>
        <w:t>阿蓬江</w:t>
      </w:r>
      <w:r>
        <w:rPr>
          <w:szCs w:val="32"/>
        </w:rPr>
        <w:t>流域乡村旅游发展，百里阿蓬江</w:t>
      </w:r>
      <w:r>
        <w:rPr>
          <w:rFonts w:hint="eastAsia"/>
          <w:szCs w:val="32"/>
        </w:rPr>
        <w:t>“</w:t>
      </w:r>
      <w:r>
        <w:rPr>
          <w:szCs w:val="32"/>
        </w:rPr>
        <w:t>一江两岸</w:t>
      </w:r>
      <w:r>
        <w:rPr>
          <w:rFonts w:hint="eastAsia"/>
          <w:szCs w:val="32"/>
        </w:rPr>
        <w:t>”</w:t>
      </w:r>
      <w:r>
        <w:rPr>
          <w:szCs w:val="32"/>
        </w:rPr>
        <w:t>生态旅游休闲目的地成为普遍共识，良好的生态环境已然成为阿蓬江流域绿水青山向金山银山转化的重要基底，实现了从环境恶化到美丽全域、再到惠民富民的美丽蝶变。</w:t>
      </w:r>
    </w:p>
    <w:p>
      <w:pPr>
        <w:numPr>
          <w:ilvl w:val="0"/>
          <w:numId w:val="1"/>
        </w:numPr>
        <w:adjustRightInd w:val="0"/>
        <w:snapToGrid w:val="0"/>
        <w:spacing w:line="579" w:lineRule="exact"/>
        <w:ind w:firstLine="642" w:firstLineChars="200"/>
        <w:jc w:val="left"/>
        <w:outlineLvl w:val="2"/>
        <w:rPr>
          <w:rFonts w:ascii="方正楷体_GBK" w:hAnsi="方正楷体_GBK" w:cs="方正楷体_GBK"/>
          <w:b/>
          <w:szCs w:val="32"/>
        </w:rPr>
      </w:pPr>
      <w:r>
        <w:rPr>
          <w:rFonts w:hint="eastAsia" w:ascii="方正楷体_GBK" w:hAnsi="方正楷体_GBK" w:cs="方正楷体_GBK"/>
          <w:b/>
          <w:szCs w:val="32"/>
        </w:rPr>
        <w:t>发展蚕桑丝绸产业，</w:t>
      </w:r>
      <w:r>
        <w:rPr>
          <w:rFonts w:hint="eastAsia" w:ascii="方正楷体_GBK" w:hAnsi="方正楷体_GBK" w:cs="方正楷体_GBK"/>
          <w:b/>
          <w:spacing w:val="-11"/>
          <w:szCs w:val="40"/>
        </w:rPr>
        <w:t>走出绿色富民新“丝”路</w:t>
      </w:r>
    </w:p>
    <w:p>
      <w:pPr>
        <w:pStyle w:val="15"/>
        <w:adjustRightInd w:val="0"/>
        <w:snapToGrid w:val="0"/>
        <w:spacing w:beforeAutospacing="0" w:afterAutospacing="0" w:line="579" w:lineRule="exact"/>
        <w:ind w:firstLine="642" w:firstLineChars="200"/>
        <w:jc w:val="both"/>
        <w:rPr>
          <w:rFonts w:ascii="Times New Roman" w:hAnsi="Times New Roman" w:eastAsia="方正仿宋_GBK"/>
          <w:sz w:val="32"/>
          <w:szCs w:val="32"/>
        </w:rPr>
      </w:pPr>
      <w:r>
        <w:rPr>
          <w:rFonts w:hint="eastAsia" w:ascii="Times New Roman" w:hAnsi="Times New Roman" w:eastAsia="方正仿宋_GBK"/>
          <w:b/>
          <w:bCs/>
          <w:kern w:val="2"/>
          <w:sz w:val="32"/>
          <w:szCs w:val="32"/>
        </w:rPr>
        <w:t>以蚕桑基地建设推进石漠化治理。</w:t>
      </w:r>
      <w:r>
        <w:rPr>
          <w:rFonts w:ascii="Times New Roman" w:hAnsi="Times New Roman" w:eastAsia="方正仿宋_GBK"/>
          <w:sz w:val="32"/>
          <w:szCs w:val="32"/>
        </w:rPr>
        <w:t>阿蓬江流域属于典型山地喀斯特地貌</w:t>
      </w:r>
      <w:r>
        <w:rPr>
          <w:rFonts w:hint="eastAsia" w:ascii="Times New Roman" w:hAnsi="Times New Roman" w:eastAsia="方正仿宋_GBK"/>
          <w:sz w:val="32"/>
          <w:szCs w:val="32"/>
        </w:rPr>
        <w:t>，</w:t>
      </w:r>
      <w:r>
        <w:rPr>
          <w:rFonts w:ascii="Times New Roman" w:hAnsi="Times New Roman" w:eastAsia="方正仿宋_GBK"/>
          <w:sz w:val="32"/>
          <w:szCs w:val="32"/>
        </w:rPr>
        <w:t>是全国石漠化严重发生地区之一</w:t>
      </w:r>
      <w:r>
        <w:rPr>
          <w:rFonts w:hint="eastAsia" w:ascii="Times New Roman" w:hAnsi="Times New Roman" w:eastAsia="方正仿宋_GBK"/>
          <w:sz w:val="32"/>
          <w:szCs w:val="32"/>
        </w:rPr>
        <w:t>，</w:t>
      </w:r>
      <w:r>
        <w:rPr>
          <w:rFonts w:hint="eastAsia" w:ascii="Times New Roman" w:hAnsi="Times New Roman" w:eastAsia="方正仿宋_GBK"/>
          <w:kern w:val="2"/>
          <w:sz w:val="32"/>
          <w:szCs w:val="32"/>
        </w:rPr>
        <w:t>金溪镇、太极镇等</w:t>
      </w:r>
      <w:r>
        <w:rPr>
          <w:rFonts w:hint="eastAsia" w:ascii="Times New Roman" w:hAnsi="Times New Roman" w:eastAsia="方正仿宋_GBK"/>
          <w:sz w:val="32"/>
          <w:szCs w:val="32"/>
        </w:rPr>
        <w:t>通过</w:t>
      </w:r>
      <w:r>
        <w:rPr>
          <w:rFonts w:ascii="Times New Roman" w:hAnsi="Times New Roman" w:eastAsia="方正仿宋_GBK"/>
          <w:kern w:val="2"/>
          <w:sz w:val="32"/>
          <w:szCs w:val="32"/>
        </w:rPr>
        <w:t>实地摸索</w:t>
      </w:r>
      <w:r>
        <w:rPr>
          <w:rFonts w:hint="eastAsia" w:ascii="Times New Roman" w:hAnsi="Times New Roman" w:eastAsia="方正仿宋_GBK"/>
          <w:kern w:val="2"/>
          <w:sz w:val="32"/>
          <w:szCs w:val="32"/>
        </w:rPr>
        <w:t>，因地制宜将将石漠化治理与蚕桑产业发展相结合，并抢抓西部大开发和国家“东桑西移”政策机遇大量栽植桑树，截至目前</w:t>
      </w:r>
      <w:r>
        <w:rPr>
          <w:rFonts w:ascii="Times New Roman" w:hAnsi="Times New Roman" w:eastAsia="方正仿宋_GBK"/>
          <w:kern w:val="2"/>
          <w:sz w:val="32"/>
          <w:szCs w:val="32"/>
        </w:rPr>
        <w:t>，阿蓬江流域</w:t>
      </w:r>
      <w:r>
        <w:rPr>
          <w:rFonts w:hint="eastAsia" w:ascii="Times New Roman" w:hAnsi="Times New Roman" w:eastAsia="方正仿宋_GBK"/>
          <w:kern w:val="2"/>
          <w:sz w:val="32"/>
          <w:szCs w:val="32"/>
        </w:rPr>
        <w:t>已</w:t>
      </w:r>
      <w:r>
        <w:rPr>
          <w:rFonts w:ascii="Times New Roman" w:hAnsi="Times New Roman" w:eastAsia="方正仿宋_GBK"/>
          <w:kern w:val="2"/>
          <w:sz w:val="32"/>
          <w:szCs w:val="32"/>
        </w:rPr>
        <w:t>利用石漠</w:t>
      </w:r>
      <w:r>
        <w:rPr>
          <w:rFonts w:ascii="Times New Roman" w:hAnsi="Times New Roman" w:eastAsia="方正仿宋_GBK"/>
          <w:sz w:val="32"/>
          <w:szCs w:val="32"/>
        </w:rPr>
        <w:t>化土地栽桑4万余亩，建成标准桑园9.3万亩，</w:t>
      </w:r>
      <w:r>
        <w:rPr>
          <w:rFonts w:hint="eastAsia" w:ascii="Times New Roman" w:hAnsi="Times New Roman" w:eastAsia="方正仿宋_GBK"/>
          <w:sz w:val="32"/>
          <w:szCs w:val="32"/>
        </w:rPr>
        <w:t>阿蓬江两岸</w:t>
      </w:r>
      <w:r>
        <w:rPr>
          <w:rFonts w:ascii="Times New Roman" w:hAnsi="Times New Roman" w:eastAsia="方正仿宋_GBK"/>
          <w:sz w:val="32"/>
          <w:szCs w:val="32"/>
        </w:rPr>
        <w:t>土地基岩裸露度由原来60%降至30%以下，成为全市第一大蚕桑种植基</w:t>
      </w:r>
      <w:r>
        <w:rPr>
          <w:rFonts w:ascii="Times New Roman" w:hAnsi="Times New Roman" w:eastAsia="方正仿宋_GBK"/>
          <w:kern w:val="2"/>
          <w:sz w:val="32"/>
          <w:szCs w:val="32"/>
        </w:rPr>
        <w:t>地</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被国家林业和草原局认定为</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重庆黔江国家蚕桑生物产业基地</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ascii="Times New Roman" w:hAnsi="Times New Roman" w:eastAsia="方正仿宋_GBK"/>
          <w:sz w:val="32"/>
          <w:szCs w:val="32"/>
        </w:rPr>
        <w:t>是国内唯一的蚕桑生物产业基地</w:t>
      </w:r>
      <w:r>
        <w:rPr>
          <w:rFonts w:hint="eastAsia" w:ascii="Times New Roman" w:hAnsi="Times New Roman" w:eastAsia="方正仿宋_GBK"/>
          <w:sz w:val="32"/>
          <w:szCs w:val="32"/>
        </w:rPr>
        <w:t>，助力全区</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年蚕茧产量</w:t>
      </w:r>
      <w:r>
        <w:rPr>
          <w:rFonts w:hint="eastAsia" w:ascii="Times New Roman" w:hAnsi="Times New Roman" w:eastAsia="方正仿宋_GBK"/>
          <w:sz w:val="32"/>
          <w:szCs w:val="32"/>
        </w:rPr>
        <w:t>7.4</w:t>
      </w:r>
      <w:r>
        <w:rPr>
          <w:rFonts w:ascii="Times New Roman" w:hAnsi="Times New Roman" w:eastAsia="方正仿宋_GBK"/>
          <w:sz w:val="32"/>
          <w:szCs w:val="32"/>
        </w:rPr>
        <w:t>万担，连续1</w:t>
      </w:r>
      <w:r>
        <w:rPr>
          <w:rFonts w:hint="eastAsia" w:ascii="Times New Roman" w:hAnsi="Times New Roman" w:eastAsia="方正仿宋_GBK"/>
          <w:sz w:val="32"/>
          <w:szCs w:val="32"/>
        </w:rPr>
        <w:t>2</w:t>
      </w:r>
      <w:r>
        <w:rPr>
          <w:rFonts w:ascii="Times New Roman" w:hAnsi="Times New Roman" w:eastAsia="方正仿宋_GBK"/>
          <w:sz w:val="32"/>
          <w:szCs w:val="32"/>
        </w:rPr>
        <w:t>年排名重庆市第一，养蚕农户售茧收入</w:t>
      </w:r>
      <w:r>
        <w:rPr>
          <w:rFonts w:hint="eastAsia" w:ascii="Times New Roman" w:hAnsi="Times New Roman" w:eastAsia="方正仿宋_GBK"/>
          <w:sz w:val="32"/>
          <w:szCs w:val="32"/>
        </w:rPr>
        <w:t>1.55</w:t>
      </w:r>
      <w:r>
        <w:rPr>
          <w:rFonts w:ascii="Times New Roman" w:hAnsi="Times New Roman" w:eastAsia="方正仿宋_GBK"/>
          <w:sz w:val="32"/>
          <w:szCs w:val="32"/>
        </w:rPr>
        <w:t>亿元，户均养蚕收入</w:t>
      </w:r>
      <w:r>
        <w:rPr>
          <w:rFonts w:hint="eastAsia" w:ascii="Times New Roman" w:hAnsi="Times New Roman" w:eastAsia="方正仿宋_GBK"/>
          <w:sz w:val="32"/>
          <w:szCs w:val="32"/>
        </w:rPr>
        <w:t>2.56</w:t>
      </w:r>
      <w:r>
        <w:rPr>
          <w:rFonts w:ascii="Times New Roman" w:hAnsi="Times New Roman" w:eastAsia="方正仿宋_GBK"/>
          <w:sz w:val="32"/>
          <w:szCs w:val="32"/>
        </w:rPr>
        <w:t>万元，直接带动3000余贫困人员务工增收。</w:t>
      </w:r>
    </w:p>
    <w:p>
      <w:pPr>
        <w:adjustRightInd w:val="0"/>
        <w:snapToGrid w:val="0"/>
        <w:spacing w:line="579" w:lineRule="exact"/>
        <w:ind w:firstLine="642" w:firstLineChars="200"/>
        <w:rPr>
          <w:szCs w:val="32"/>
        </w:rPr>
      </w:pPr>
      <w:r>
        <w:rPr>
          <w:rFonts w:hint="eastAsia"/>
          <w:b/>
          <w:bCs/>
          <w:szCs w:val="32"/>
        </w:rPr>
        <w:t>以“</w:t>
      </w:r>
      <w:r>
        <w:rPr>
          <w:b/>
          <w:bCs/>
          <w:szCs w:val="32"/>
        </w:rPr>
        <w:t>蚕桑+</w:t>
      </w:r>
      <w:r>
        <w:rPr>
          <w:rFonts w:hint="eastAsia"/>
          <w:b/>
          <w:bCs/>
          <w:szCs w:val="32"/>
        </w:rPr>
        <w:t>”构建蚕桑产业全产业链</w:t>
      </w:r>
      <w:r>
        <w:rPr>
          <w:rFonts w:hint="eastAsia"/>
          <w:szCs w:val="32"/>
        </w:rPr>
        <w:t>。全面打造蚕茧绸产业集群，坚持龙头企业带动基地发展，引进全国头部蚕桑企业海通、双河，携手4家丝绸企业在正阳街道建设桐乡丝绸工业园就地“抽丝剥茧”，每年生产白厂丝100-150吨、蚕丝被6-8万床、织绸100-150万米，实现年工业总产值约3.5亿元，产品销往英国、日本、匈牙利、印度等国家，年销售收入3亿元左右，常年解决1000-1100人就近务工，实现由“丝”到“织绸、丝被、丝绵、服装”等高附加值产品转变。积极拓展桑蚕文旅产业，全面开发阿蓬江流域集蚕桑生态效益、实用功效、景观功效于一体，以桑蚕喂养、蚕茧摘取、桑果品尝等为主的休闲观光农业，在濯水古镇建立武陵山丝绸博物馆，全新打造太极镇蚕桑文创体验馆，建成蚕桑文化电子商务中心经营蚕桑产业链产品，实现阿蓬江流域桑蚕农文旅结合。形成示范效应，金溪镇</w:t>
      </w:r>
      <w:r>
        <w:rPr>
          <w:szCs w:val="32"/>
        </w:rPr>
        <w:t>建成万亩山地现代蚕业基地，全面构</w:t>
      </w:r>
      <w:r>
        <w:rPr>
          <w:rFonts w:hint="eastAsia" w:ascii="方正仿宋_GBK" w:hAnsi="方正仿宋_GBK" w:cs="方正仿宋_GBK"/>
          <w:szCs w:val="32"/>
        </w:rPr>
        <w:t>建“蚕桑</w:t>
      </w:r>
      <w:r>
        <w:rPr>
          <w:szCs w:val="32"/>
        </w:rPr>
        <w:t>+N</w:t>
      </w:r>
      <w:r>
        <w:rPr>
          <w:rFonts w:hint="eastAsia" w:ascii="方正仿宋_GBK" w:hAnsi="方正仿宋_GBK" w:cs="方正仿宋_GBK"/>
          <w:szCs w:val="32"/>
        </w:rPr>
        <w:t>”产业格局，发展山地特色产业和“桑+菜”“桑+鸡”等立体农业；</w:t>
      </w:r>
      <w:r>
        <w:rPr>
          <w:rFonts w:hint="eastAsia"/>
          <w:szCs w:val="32"/>
        </w:rPr>
        <w:t>太极镇围</w:t>
      </w:r>
      <w:r>
        <w:rPr>
          <w:rFonts w:hint="eastAsia" w:ascii="方正仿宋_GBK" w:hAnsi="方正仿宋_GBK" w:cs="方正仿宋_GBK"/>
          <w:szCs w:val="32"/>
        </w:rPr>
        <w:t>绕“蚕桑”做足文章，建设农产品加工园，利用桑叶研发桑香烛、桑枝菌、桑叶面、休闲食品等的加工，打造</w:t>
      </w:r>
      <w:r>
        <w:rPr>
          <w:szCs w:val="32"/>
        </w:rPr>
        <w:t>1000</w:t>
      </w:r>
      <w:r>
        <w:rPr>
          <w:rFonts w:hint="eastAsia" w:ascii="方正仿宋_GBK" w:hAnsi="方正仿宋_GBK" w:cs="方正仿宋_GBK"/>
          <w:szCs w:val="32"/>
        </w:rPr>
        <w:t>余亩“桑+菌”“桑+蒜(菜)”“桑+薯”“桑+鸡”等立体农业示范样板，引入</w:t>
      </w:r>
      <w:r>
        <w:rPr>
          <w:szCs w:val="32"/>
        </w:rPr>
        <w:t>弘凡</w:t>
      </w:r>
      <w:r>
        <w:rPr>
          <w:rFonts w:hint="eastAsia"/>
          <w:szCs w:val="32"/>
        </w:rPr>
        <w:t>生态</w:t>
      </w:r>
      <w:r>
        <w:rPr>
          <w:szCs w:val="32"/>
        </w:rPr>
        <w:t>公司</w:t>
      </w:r>
      <w:r>
        <w:rPr>
          <w:rFonts w:hint="eastAsia"/>
          <w:szCs w:val="32"/>
        </w:rPr>
        <w:t>等企业</w:t>
      </w:r>
      <w:r>
        <w:rPr>
          <w:rFonts w:hint="eastAsia" w:ascii="方正仿宋_GBK" w:hAnsi="方正仿宋_GBK" w:cs="方正仿宋_GBK"/>
          <w:szCs w:val="32"/>
        </w:rPr>
        <w:t>建成蚕用人工饲料全龄共育工厂、年生</w:t>
      </w:r>
      <w:r>
        <w:rPr>
          <w:szCs w:val="32"/>
        </w:rPr>
        <w:t>产300万</w:t>
      </w:r>
      <w:r>
        <w:rPr>
          <w:rFonts w:hint="eastAsia" w:ascii="方正仿宋_GBK" w:hAnsi="方正仿宋_GBK" w:cs="方正仿宋_GBK"/>
          <w:szCs w:val="32"/>
        </w:rPr>
        <w:t>菌棒规模的桑枝食用菌培育基地，</w:t>
      </w:r>
      <w:r>
        <w:rPr>
          <w:szCs w:val="32"/>
        </w:rPr>
        <w:t>202</w:t>
      </w:r>
      <w:r>
        <w:rPr>
          <w:rFonts w:hint="eastAsia"/>
          <w:szCs w:val="32"/>
        </w:rPr>
        <w:t>2</w:t>
      </w:r>
      <w:r>
        <w:rPr>
          <w:szCs w:val="32"/>
        </w:rPr>
        <w:t>年</w:t>
      </w:r>
      <w:r>
        <w:rPr>
          <w:rFonts w:hint="eastAsia"/>
          <w:szCs w:val="32"/>
        </w:rPr>
        <w:t>实现</w:t>
      </w:r>
      <w:r>
        <w:rPr>
          <w:szCs w:val="32"/>
        </w:rPr>
        <w:t>收购桑枝1.2万吨，生产菌棒305万棒，产值1300余万元</w:t>
      </w:r>
      <w:r>
        <w:rPr>
          <w:rFonts w:hint="eastAsia"/>
          <w:szCs w:val="32"/>
        </w:rPr>
        <w:t>，</w:t>
      </w:r>
      <w:r>
        <w:rPr>
          <w:rFonts w:hint="eastAsia" w:ascii="方正仿宋_GBK" w:hAnsi="方正仿宋_GBK" w:cs="方正仿宋_GBK"/>
          <w:szCs w:val="32"/>
        </w:rPr>
        <w:t>不断提升蚕桑产业的多重富民效应</w:t>
      </w:r>
      <w:r>
        <w:rPr>
          <w:szCs w:val="32"/>
        </w:rPr>
        <w:t>。</w:t>
      </w:r>
    </w:p>
    <w:p>
      <w:pPr>
        <w:adjustRightInd w:val="0"/>
        <w:snapToGrid w:val="0"/>
        <w:spacing w:line="579" w:lineRule="exact"/>
        <w:ind w:firstLine="642" w:firstLineChars="200"/>
        <w:rPr>
          <w:szCs w:val="32"/>
        </w:rPr>
      </w:pPr>
      <w:r>
        <w:rPr>
          <w:rFonts w:hint="eastAsia"/>
          <w:b/>
          <w:bCs/>
          <w:szCs w:val="32"/>
        </w:rPr>
        <w:t>以制度创新保障蚕桑产业持续发展</w:t>
      </w:r>
      <w:r>
        <w:rPr>
          <w:rFonts w:hint="eastAsia"/>
          <w:szCs w:val="32"/>
        </w:rPr>
        <w:t>。成立区蚕丝绸产业发展指挥部，制定蚕桑全产业链发展实施方案，构建指挥部、乡镇街道、龙头企业和养蚕农户各司其职、同向用力的工作格局。建立蚕桑生产目标管理责任制，每年下达乡镇考核目标任务，考核结果纳入年度综合目标考核，乡镇严格落实专人、专职、专项指标、专项考核“四专”责任制，确保工作责任落到实处。推行“公司+基地+合作社+农户”模式，蚕桑龙头企业与栽桑农户签订《优质蚕茧基地建设和蚕茧订购合同》，建立蚕业纵向一体化利益联接与协调机制，以龙头企业、农民合作社、家庭农场、养殖大户为基础，形成优势互补、有机结合的现代蚕桑产业化新型经营体系。强化政策保障，制定出台蚕桑产业系列奖扶政策，将蚕桑产业纳入乡镇财政转移支付范围，将转移支付额度与产业发展成效挂钩，每年整合投入3000余万元，持续对栽桑管桑、设施建设、统防统治、养蚕售茧给予补助。2020年，在全国首创桑蚕茧收益保险试点，制定蚕茧价格定价机制，确保价格稳中有升、优质优价，全力保障蚕农、企业利益，极大调动企业、乡镇、蚕农三个主体积极性。</w:t>
      </w:r>
    </w:p>
    <w:p>
      <w:pPr>
        <w:numPr>
          <w:ilvl w:val="0"/>
          <w:numId w:val="1"/>
        </w:numPr>
        <w:adjustRightInd w:val="0"/>
        <w:snapToGrid w:val="0"/>
        <w:spacing w:line="579" w:lineRule="exact"/>
        <w:ind w:firstLine="598" w:firstLineChars="200"/>
        <w:jc w:val="left"/>
        <w:outlineLvl w:val="2"/>
        <w:rPr>
          <w:rFonts w:ascii="方正楷体_GBK" w:hAnsi="方正楷体_GBK" w:cs="方正楷体_GBK"/>
          <w:b/>
          <w:szCs w:val="32"/>
        </w:rPr>
      </w:pPr>
      <w:bookmarkStart w:id="40" w:name="_Toc20377"/>
      <w:bookmarkStart w:id="41" w:name="_Toc32189"/>
      <w:bookmarkStart w:id="42" w:name="_Toc3412"/>
      <w:bookmarkStart w:id="43" w:name="_Toc6897"/>
      <w:bookmarkStart w:id="44" w:name="_Toc16076"/>
      <w:bookmarkStart w:id="45" w:name="_Toc1546"/>
      <w:r>
        <w:rPr>
          <w:rFonts w:hint="eastAsia" w:ascii="方正楷体简体" w:hAnsi="方正楷体简体" w:cs="方正楷体简体"/>
          <w:b/>
          <w:spacing w:val="-11"/>
          <w:szCs w:val="40"/>
        </w:rPr>
        <w:t>全域“文旅+”融合发展，</w:t>
      </w:r>
      <w:bookmarkEnd w:id="40"/>
      <w:bookmarkEnd w:id="41"/>
      <w:bookmarkEnd w:id="42"/>
      <w:bookmarkEnd w:id="43"/>
      <w:bookmarkEnd w:id="44"/>
      <w:bookmarkEnd w:id="45"/>
      <w:r>
        <w:rPr>
          <w:rFonts w:hint="eastAsia" w:ascii="方正楷体简体" w:hAnsi="方正楷体简体" w:cs="方正楷体简体"/>
          <w:b/>
          <w:spacing w:val="-11"/>
          <w:szCs w:val="40"/>
        </w:rPr>
        <w:t>推动流域高质量发展</w:t>
      </w:r>
    </w:p>
    <w:p>
      <w:pPr>
        <w:adjustRightInd w:val="0"/>
        <w:snapToGrid w:val="0"/>
        <w:spacing w:line="579" w:lineRule="exact"/>
        <w:ind w:firstLine="738" w:firstLineChars="230"/>
        <w:rPr>
          <w:szCs w:val="32"/>
        </w:rPr>
      </w:pPr>
      <w:r>
        <w:rPr>
          <w:rFonts w:hint="eastAsia"/>
          <w:b/>
          <w:bCs/>
          <w:szCs w:val="32"/>
        </w:rPr>
        <w:t>创新推进</w:t>
      </w:r>
      <w:r>
        <w:rPr>
          <w:rFonts w:hint="eastAsia"/>
          <w:b/>
          <w:bCs/>
          <w:kern w:val="0"/>
          <w:szCs w:val="32"/>
          <w:lang w:bidi="ar"/>
        </w:rPr>
        <w:t>文化旅游融合发展</w:t>
      </w:r>
      <w:r>
        <w:rPr>
          <w:rFonts w:hint="eastAsia"/>
          <w:kern w:val="0"/>
          <w:szCs w:val="32"/>
          <w:lang w:bidi="ar"/>
        </w:rPr>
        <w:t>。深挖阿蓬江流域丰富的“峡、江、山、水”等自然资源和历史悠久的民俗文化底蕴，</w:t>
      </w:r>
      <w:r>
        <w:rPr>
          <w:rFonts w:hint="eastAsia"/>
          <w:szCs w:val="32"/>
        </w:rPr>
        <w:t>重点</w:t>
      </w:r>
      <w:r>
        <w:rPr>
          <w:rFonts w:hint="eastAsia"/>
          <w:kern w:val="0"/>
          <w:szCs w:val="32"/>
          <w:lang w:bidi="ar"/>
        </w:rPr>
        <w:t>实施城市大峡谷核心区、土家十三寨民俗文化区、濯水古镇非遗文化示范区三区联建，“亚洲唯一 世界罕见”城市大峡谷和土家十三寨成功创建4A景区，濯水古镇成功创建5A景区和全国非遗旅游小镇。目前，阿蓬江流域</w:t>
      </w:r>
      <w:r>
        <w:rPr>
          <w:szCs w:val="32"/>
        </w:rPr>
        <w:t>形</w:t>
      </w:r>
      <w:r>
        <w:rPr>
          <w:kern w:val="0"/>
          <w:szCs w:val="32"/>
          <w:lang w:bidi="ar"/>
        </w:rPr>
        <w:t>成</w:t>
      </w:r>
      <w:r>
        <w:rPr>
          <w:rFonts w:hint="eastAsia"/>
          <w:kern w:val="0"/>
          <w:szCs w:val="32"/>
          <w:lang w:bidi="ar"/>
        </w:rPr>
        <w:t>“</w:t>
      </w:r>
      <w:r>
        <w:rPr>
          <w:szCs w:val="32"/>
        </w:rPr>
        <w:t>1个5A+7个4A</w:t>
      </w:r>
      <w:r>
        <w:rPr>
          <w:rFonts w:hint="eastAsia"/>
          <w:kern w:val="0"/>
          <w:szCs w:val="32"/>
          <w:lang w:bidi="ar"/>
        </w:rPr>
        <w:t>”</w:t>
      </w:r>
      <w:r>
        <w:rPr>
          <w:szCs w:val="32"/>
        </w:rPr>
        <w:t>精品旅游景区品牌</w:t>
      </w:r>
      <w:r>
        <w:rPr>
          <w:kern w:val="0"/>
          <w:szCs w:val="32"/>
          <w:lang w:bidi="ar"/>
        </w:rPr>
        <w:t>方阵，A级景区数量位居全市第二位、渝东南第一位，景区品牌创建速度全市第一。</w:t>
      </w:r>
      <w:r>
        <w:rPr>
          <w:rFonts w:hint="eastAsia"/>
          <w:kern w:val="0"/>
          <w:szCs w:val="32"/>
          <w:lang w:bidi="ar"/>
        </w:rPr>
        <w:t>“</w:t>
      </w:r>
      <w:r>
        <w:rPr>
          <w:rFonts w:hint="eastAsia"/>
          <w:szCs w:val="32"/>
        </w:rPr>
        <w:t>十三五”期间</w:t>
      </w:r>
      <w:r>
        <w:rPr>
          <w:szCs w:val="32"/>
        </w:rPr>
        <w:t>，阿蓬江流域累计接待游客9935万人次，实现旅游综合收入509.5亿元，年均分别增长31%、40.8%。2022年，黔江区接待游客总数超过1862万人次，旅游综合总收入115.9亿元；旅游及相关产业实现增加值14.7亿元，占全区GDP的5.2%。</w:t>
      </w:r>
    </w:p>
    <w:p>
      <w:pPr>
        <w:adjustRightInd w:val="0"/>
        <w:snapToGrid w:val="0"/>
        <w:spacing w:line="579" w:lineRule="exact"/>
        <w:ind w:firstLine="738" w:firstLineChars="230"/>
        <w:rPr>
          <w:szCs w:val="32"/>
        </w:rPr>
      </w:pPr>
      <w:r>
        <w:rPr>
          <w:rFonts w:hint="eastAsia"/>
          <w:b/>
          <w:bCs/>
          <w:szCs w:val="32"/>
        </w:rPr>
        <w:t>加大文旅融合品牌创建力度</w:t>
      </w:r>
      <w:r>
        <w:rPr>
          <w:rFonts w:hint="eastAsia"/>
          <w:szCs w:val="32"/>
        </w:rPr>
        <w:t>。依托阿蓬江流域</w:t>
      </w:r>
      <w:r>
        <w:rPr>
          <w:szCs w:val="32"/>
        </w:rPr>
        <w:t>红色文化、民俗文化和非物质文化遗产资源</w:t>
      </w:r>
      <w:r>
        <w:rPr>
          <w:rFonts w:hint="eastAsia"/>
          <w:szCs w:val="32"/>
        </w:rPr>
        <w:t>，保护传承</w:t>
      </w:r>
      <w:r>
        <w:rPr>
          <w:szCs w:val="32"/>
        </w:rPr>
        <w:t>国市级非物质文化遗产33项</w:t>
      </w:r>
      <w:r>
        <w:rPr>
          <w:rFonts w:hint="eastAsia"/>
          <w:szCs w:val="32"/>
        </w:rPr>
        <w:t>，</w:t>
      </w:r>
      <w:r>
        <w:rPr>
          <w:szCs w:val="32"/>
        </w:rPr>
        <w:t>打造全国首家土家民俗博物馆、重庆唯一民族博物馆和民族歌舞团，升级土家十三寨，</w:t>
      </w:r>
      <w:r>
        <w:rPr>
          <w:kern w:val="0"/>
          <w:szCs w:val="32"/>
          <w:lang w:bidi="ar"/>
        </w:rPr>
        <w:t>红色文化、非遗文化、民族文化交相辉映</w:t>
      </w:r>
      <w:r>
        <w:rPr>
          <w:rFonts w:hint="eastAsia"/>
          <w:kern w:val="0"/>
          <w:szCs w:val="32"/>
          <w:lang w:bidi="ar"/>
        </w:rPr>
        <w:t>。</w:t>
      </w:r>
      <w:r>
        <w:rPr>
          <w:szCs w:val="32"/>
        </w:rPr>
        <w:t>以文体活动撬动文化旅游产业发展，成功举办第三届鸡杂美食文化节暨第七届重庆文化旅游惠民消费季黔江分会场、519中国旅游日宣传活动，举办3届多彩中华-少数民族电影展，成为中国土家族文学奖永久颁奖基地，打造中国武陵山国际民俗文化旅游节</w:t>
      </w:r>
      <w:r>
        <w:rPr>
          <w:kern w:val="0"/>
          <w:szCs w:val="32"/>
          <w:lang w:bidi="ar"/>
        </w:rPr>
        <w:t>、</w:t>
      </w:r>
      <w:r>
        <w:rPr>
          <w:rFonts w:hint="eastAsia"/>
          <w:kern w:val="0"/>
          <w:szCs w:val="32"/>
          <w:lang w:bidi="ar"/>
        </w:rPr>
        <w:t>“</w:t>
      </w:r>
      <w:r>
        <w:rPr>
          <w:kern w:val="0"/>
          <w:szCs w:val="32"/>
          <w:lang w:bidi="ar"/>
        </w:rPr>
        <w:t>黔江鸡杂</w:t>
      </w:r>
      <w:r>
        <w:rPr>
          <w:rFonts w:hint="eastAsia"/>
          <w:kern w:val="0"/>
          <w:szCs w:val="32"/>
          <w:lang w:bidi="ar"/>
        </w:rPr>
        <w:t>”</w:t>
      </w:r>
      <w:r>
        <w:rPr>
          <w:kern w:val="0"/>
          <w:szCs w:val="32"/>
          <w:lang w:bidi="ar"/>
        </w:rPr>
        <w:t>美食文化节、中国山地马拉松系列赛。</w:t>
      </w:r>
      <w:r>
        <w:rPr>
          <w:rFonts w:hint="eastAsia"/>
          <w:kern w:val="0"/>
          <w:szCs w:val="32"/>
          <w:lang w:bidi="ar"/>
        </w:rPr>
        <w:t>推出“十万市外游客免费吃鸡杂”“游客过夜消费住宿补助”等活动，推出四季旅游线路、乡村旅游线路、红色旅游线路等特色旅游线路产品，成功举办四届中国山地马拉松赛、六届跑客节、三届鸡杂美食节、三届少数民族电影展映等节会活动，将阿蓬江流域特有节会活动办出特色、办出品牌、办出影响，助推黔江区</w:t>
      </w:r>
      <w:r>
        <w:rPr>
          <w:kern w:val="0"/>
          <w:szCs w:val="32"/>
          <w:lang w:bidi="ar"/>
        </w:rPr>
        <w:t>荣获</w:t>
      </w:r>
      <w:r>
        <w:rPr>
          <w:rFonts w:hint="eastAsia"/>
          <w:kern w:val="0"/>
          <w:szCs w:val="32"/>
          <w:lang w:bidi="ar"/>
        </w:rPr>
        <w:t>“</w:t>
      </w:r>
      <w:r>
        <w:rPr>
          <w:kern w:val="0"/>
          <w:szCs w:val="32"/>
          <w:lang w:bidi="ar"/>
        </w:rPr>
        <w:t>全国生态旅游胜地</w:t>
      </w:r>
      <w:r>
        <w:rPr>
          <w:rFonts w:hint="eastAsia"/>
          <w:kern w:val="0"/>
          <w:szCs w:val="32"/>
          <w:lang w:bidi="ar"/>
        </w:rPr>
        <w:t>”“</w:t>
      </w:r>
      <w:r>
        <w:rPr>
          <w:kern w:val="0"/>
          <w:szCs w:val="32"/>
          <w:lang w:bidi="ar"/>
        </w:rPr>
        <w:t>中国最美休闲度假胜地</w:t>
      </w:r>
      <w:r>
        <w:rPr>
          <w:rFonts w:hint="eastAsia"/>
          <w:kern w:val="0"/>
          <w:szCs w:val="32"/>
          <w:lang w:bidi="ar"/>
        </w:rPr>
        <w:t>”“</w:t>
      </w:r>
      <w:r>
        <w:rPr>
          <w:kern w:val="0"/>
          <w:szCs w:val="32"/>
          <w:lang w:bidi="ar"/>
        </w:rPr>
        <w:t>中国最佳文化旅游名区</w:t>
      </w:r>
      <w:r>
        <w:rPr>
          <w:rFonts w:hint="eastAsia"/>
          <w:kern w:val="0"/>
          <w:szCs w:val="32"/>
          <w:lang w:bidi="ar"/>
        </w:rPr>
        <w:t>”“</w:t>
      </w:r>
      <w:r>
        <w:rPr>
          <w:kern w:val="0"/>
          <w:szCs w:val="32"/>
          <w:lang w:bidi="ar"/>
        </w:rPr>
        <w:t>中国最具魅力宜居宜业宜游城市</w:t>
      </w:r>
      <w:r>
        <w:rPr>
          <w:rFonts w:hint="eastAsia"/>
          <w:kern w:val="0"/>
          <w:szCs w:val="32"/>
          <w:lang w:bidi="ar"/>
        </w:rPr>
        <w:t>”</w:t>
      </w:r>
      <w:r>
        <w:rPr>
          <w:kern w:val="0"/>
          <w:szCs w:val="32"/>
          <w:lang w:bidi="ar"/>
        </w:rPr>
        <w:t>等称号，濯水古</w:t>
      </w:r>
      <w:r>
        <w:rPr>
          <w:szCs w:val="32"/>
        </w:rPr>
        <w:t>镇成为2018年重庆春晚唯一分会场，文旅品牌不断提升、文旅融合大放异彩。</w:t>
      </w:r>
    </w:p>
    <w:p>
      <w:pPr>
        <w:adjustRightInd w:val="0"/>
        <w:snapToGrid w:val="0"/>
        <w:spacing w:line="579" w:lineRule="exact"/>
        <w:ind w:firstLine="642" w:firstLineChars="200"/>
        <w:rPr>
          <w:szCs w:val="32"/>
        </w:rPr>
      </w:pPr>
      <w:r>
        <w:rPr>
          <w:rFonts w:hint="eastAsia"/>
          <w:b/>
          <w:bCs/>
          <w:szCs w:val="32"/>
        </w:rPr>
        <w:t>打造百里阿蓬江休闲农业与乡村旅游示范带</w:t>
      </w:r>
      <w:r>
        <w:rPr>
          <w:rFonts w:hint="eastAsia"/>
          <w:szCs w:val="32"/>
        </w:rPr>
        <w:t>。</w:t>
      </w:r>
      <w:r>
        <w:rPr>
          <w:rFonts w:hint="eastAsia" w:ascii="方正仿宋_GBK" w:hAnsi="方正仿宋_GBK" w:cs="方正仿宋_GBK"/>
          <w:kern w:val="0"/>
          <w:szCs w:val="32"/>
          <w:lang w:bidi="ar"/>
        </w:rPr>
        <w:t>以冯家、濯水、阿蓬江“一街两镇”为核心，结合</w:t>
      </w:r>
      <w:r>
        <w:rPr>
          <w:rFonts w:hint="eastAsia" w:ascii="方正仿宋_GBK" w:hAnsi="方正仿宋_GBK" w:cs="方正仿宋_GBK"/>
          <w:szCs w:val="32"/>
        </w:rPr>
        <w:t>阿蓬江流域综合治理和乡村旅游发展，实施人居环境整治、花卉园、国际溪钓公园、生态农业观光园、乡村旅游</w:t>
      </w:r>
      <w:r>
        <w:rPr>
          <w:rFonts w:hint="eastAsia" w:ascii="方正仿宋_GBK" w:hAnsi="方正仿宋_GBK" w:cs="方正仿宋_GBK"/>
          <w:kern w:val="0"/>
          <w:szCs w:val="32"/>
          <w:lang w:bidi="ar"/>
        </w:rPr>
        <w:t>点等重点工程，成功打造百里阿蓬江“一江两岸”</w:t>
      </w:r>
      <w:r>
        <w:rPr>
          <w:rFonts w:hint="eastAsia" w:ascii="方正仿宋_GBK" w:hAnsi="方正仿宋_GBK" w:cs="方正仿宋_GBK"/>
          <w:szCs w:val="32"/>
        </w:rPr>
        <w:t>休闲农业与乡村旅游示范带，</w:t>
      </w:r>
      <w:r>
        <w:rPr>
          <w:rFonts w:hint="eastAsia"/>
          <w:szCs w:val="32"/>
        </w:rPr>
        <w:t>阿蓬江休闲农业与乡村旅游示范带</w:t>
      </w:r>
      <w:r>
        <w:rPr>
          <w:rFonts w:hint="eastAsia" w:ascii="方正仿宋_GBK" w:hAnsi="方正仿宋_GBK" w:cs="方正仿宋_GBK"/>
          <w:szCs w:val="32"/>
        </w:rPr>
        <w:t>入选“重庆最美乡村好去处”，冯家街道寨子社区、阿蓬江镇高碛社区入选市级乡村旅游重点村名录。围绕</w:t>
      </w:r>
      <w:r>
        <w:rPr>
          <w:rFonts w:hint="eastAsia" w:ascii="方正仿宋_GBK" w:hAnsi="方正仿宋_GBK" w:cs="方正仿宋_GBK"/>
          <w:kern w:val="0"/>
          <w:szCs w:val="32"/>
          <w:lang w:bidi="ar"/>
        </w:rPr>
        <w:t>濯</w:t>
      </w:r>
      <w:r>
        <w:rPr>
          <w:kern w:val="0"/>
          <w:szCs w:val="32"/>
          <w:lang w:bidi="ar"/>
        </w:rPr>
        <w:t>水5A</w:t>
      </w:r>
      <w:r>
        <w:rPr>
          <w:rFonts w:hint="eastAsia" w:ascii="方正仿宋_GBK" w:hAnsi="方正仿宋_GBK" w:cs="方正仿宋_GBK"/>
          <w:kern w:val="0"/>
          <w:szCs w:val="32"/>
          <w:lang w:bidi="ar"/>
        </w:rPr>
        <w:t>景区、爱</w:t>
      </w:r>
      <w:r>
        <w:rPr>
          <w:kern w:val="0"/>
          <w:szCs w:val="32"/>
          <w:lang w:bidi="ar"/>
        </w:rPr>
        <w:t>莉丝4A景区、</w:t>
      </w:r>
      <w:r>
        <w:rPr>
          <w:rFonts w:hint="eastAsia"/>
          <w:kern w:val="0"/>
          <w:szCs w:val="32"/>
          <w:lang w:bidi="ar"/>
        </w:rPr>
        <w:t>城市大峡谷</w:t>
      </w:r>
      <w:r>
        <w:rPr>
          <w:kern w:val="0"/>
          <w:szCs w:val="32"/>
          <w:lang w:bidi="ar"/>
        </w:rPr>
        <w:t>4A景区，打</w:t>
      </w:r>
      <w:r>
        <w:rPr>
          <w:rFonts w:hint="eastAsia" w:ascii="方正仿宋_GBK" w:hAnsi="方正仿宋_GBK" w:cs="方正仿宋_GBK"/>
          <w:kern w:val="0"/>
          <w:szCs w:val="32"/>
          <w:lang w:bidi="ar"/>
        </w:rPr>
        <w:t>通冯濯路、滨江旅游环</w:t>
      </w:r>
      <w:r>
        <w:rPr>
          <w:kern w:val="0"/>
          <w:szCs w:val="32"/>
          <w:lang w:bidi="ar"/>
        </w:rPr>
        <w:t>线2大</w:t>
      </w:r>
      <w:r>
        <w:rPr>
          <w:rFonts w:hint="eastAsia" w:ascii="方正仿宋_GBK" w:hAnsi="方正仿宋_GBK" w:cs="方正仿宋_GBK"/>
          <w:kern w:val="0"/>
          <w:szCs w:val="32"/>
          <w:lang w:bidi="ar"/>
        </w:rPr>
        <w:t>主轴，布局“立体农业示范园”“中坝扶贫产业园”“唤乡岭生态观光园”“官村创新创业园”“爱莉丝婚庆园”</w:t>
      </w:r>
      <w:r>
        <w:rPr>
          <w:kern w:val="0"/>
          <w:szCs w:val="32"/>
          <w:lang w:bidi="ar"/>
        </w:rPr>
        <w:t>5大</w:t>
      </w:r>
      <w:r>
        <w:rPr>
          <w:rFonts w:hint="eastAsia" w:ascii="方正仿宋_GBK" w:hAnsi="方正仿宋_GBK" w:cs="方正仿宋_GBK"/>
          <w:kern w:val="0"/>
          <w:szCs w:val="32"/>
          <w:lang w:bidi="ar"/>
        </w:rPr>
        <w:t>特色产业园和“旅游小镇”“加工小镇”“工匠小镇”</w:t>
      </w:r>
      <w:r>
        <w:rPr>
          <w:kern w:val="0"/>
          <w:szCs w:val="32"/>
          <w:lang w:bidi="ar"/>
        </w:rPr>
        <w:t>3大</w:t>
      </w:r>
      <w:r>
        <w:rPr>
          <w:rFonts w:hint="eastAsia" w:ascii="方正仿宋_GBK" w:hAnsi="方正仿宋_GBK" w:cs="方正仿宋_GBK"/>
          <w:kern w:val="0"/>
          <w:szCs w:val="32"/>
          <w:lang w:bidi="ar"/>
        </w:rPr>
        <w:t>小镇，</w:t>
      </w:r>
      <w:r>
        <w:rPr>
          <w:szCs w:val="32"/>
        </w:rPr>
        <w:t>开办星级农家乐、林家乐、渔家乐500余家，创建</w:t>
      </w:r>
      <w:r>
        <w:rPr>
          <w:rFonts w:hint="eastAsia"/>
          <w:szCs w:val="32"/>
        </w:rPr>
        <w:t>“</w:t>
      </w:r>
      <w:r>
        <w:rPr>
          <w:szCs w:val="32"/>
        </w:rPr>
        <w:t>重庆最美风情小镇</w:t>
      </w:r>
      <w:r>
        <w:rPr>
          <w:rFonts w:hint="eastAsia"/>
          <w:szCs w:val="32"/>
        </w:rPr>
        <w:t>”</w:t>
      </w:r>
      <w:r>
        <w:rPr>
          <w:szCs w:val="32"/>
        </w:rPr>
        <w:t>5个，建成乡村旅游点40个，开发精品旅游路线20余条，</w:t>
      </w:r>
      <w:r>
        <w:rPr>
          <w:rFonts w:hint="eastAsia" w:ascii="方正仿宋_GBK" w:hAnsi="方正仿宋_GBK" w:cs="方正仿宋_GBK"/>
          <w:szCs w:val="32"/>
        </w:rPr>
        <w:t>“清新黔江—吸氧洗肺之旅”旅游线路入选全国精品主题旅游线路，</w:t>
      </w:r>
      <w:r>
        <w:rPr>
          <w:rFonts w:hint="eastAsia"/>
          <w:szCs w:val="32"/>
        </w:rPr>
        <w:t>“</w:t>
      </w:r>
      <w:r>
        <w:rPr>
          <w:szCs w:val="32"/>
        </w:rPr>
        <w:t>武陵田园·黔江人家</w:t>
      </w:r>
      <w:r>
        <w:rPr>
          <w:rFonts w:hint="eastAsia"/>
          <w:szCs w:val="32"/>
        </w:rPr>
        <w:t>”“</w:t>
      </w:r>
      <w:r>
        <w:rPr>
          <w:szCs w:val="32"/>
        </w:rPr>
        <w:t>云上水市</w:t>
      </w:r>
      <w:r>
        <w:rPr>
          <w:rFonts w:hint="eastAsia"/>
          <w:szCs w:val="32"/>
        </w:rPr>
        <w:t>”“</w:t>
      </w:r>
      <w:r>
        <w:rPr>
          <w:szCs w:val="32"/>
        </w:rPr>
        <w:t>武陵天塘</w:t>
      </w:r>
      <w:r>
        <w:rPr>
          <w:rFonts w:hint="eastAsia"/>
          <w:szCs w:val="32"/>
        </w:rPr>
        <w:t>”</w:t>
      </w:r>
      <w:r>
        <w:rPr>
          <w:szCs w:val="32"/>
        </w:rPr>
        <w:t>等乡村旅游品牌持续打响，吸纳1.8万贫困人口实现就业创业，</w:t>
      </w:r>
      <w:r>
        <w:rPr>
          <w:rFonts w:hint="eastAsia"/>
          <w:kern w:val="0"/>
          <w:szCs w:val="32"/>
          <w:lang w:bidi="ar"/>
        </w:rPr>
        <w:t>直接带动阿蓬江两岸近3万贫困人口直接受益，</w:t>
      </w:r>
      <w:r>
        <w:rPr>
          <w:szCs w:val="32"/>
        </w:rPr>
        <w:t>旅游务工收入同比增长20%以上</w:t>
      </w:r>
      <w:r>
        <w:rPr>
          <w:rFonts w:hint="eastAsia"/>
          <w:szCs w:val="32"/>
        </w:rPr>
        <w:t>，</w:t>
      </w:r>
      <w:r>
        <w:rPr>
          <w:szCs w:val="40"/>
        </w:rPr>
        <w:t>探索走出了一条符合武陵山区旅游益贫的新路子，</w:t>
      </w:r>
      <w:r>
        <w:rPr>
          <w:rFonts w:hint="eastAsia"/>
          <w:szCs w:val="40"/>
        </w:rPr>
        <w:t>濯水古镇</w:t>
      </w:r>
      <w:r>
        <w:rPr>
          <w:rFonts w:hint="eastAsia"/>
          <w:szCs w:val="32"/>
        </w:rPr>
        <w:t>“</w:t>
      </w:r>
      <w:r>
        <w:rPr>
          <w:szCs w:val="32"/>
        </w:rPr>
        <w:t>开放旅游+精准扶贫</w:t>
      </w:r>
      <w:r>
        <w:rPr>
          <w:rFonts w:hint="eastAsia"/>
          <w:szCs w:val="32"/>
        </w:rPr>
        <w:t>”</w:t>
      </w:r>
      <w:r>
        <w:rPr>
          <w:szCs w:val="32"/>
        </w:rPr>
        <w:t>旅游益贫典型示范获国务院扶贫办推广</w:t>
      </w:r>
      <w:r>
        <w:rPr>
          <w:szCs w:val="40"/>
        </w:rPr>
        <w:t>。</w:t>
      </w:r>
    </w:p>
    <w:p>
      <w:pPr>
        <w:numPr>
          <w:ilvl w:val="0"/>
          <w:numId w:val="1"/>
        </w:numPr>
        <w:adjustRightInd w:val="0"/>
        <w:snapToGrid w:val="0"/>
        <w:spacing w:line="579" w:lineRule="exact"/>
        <w:ind w:firstLine="642" w:firstLineChars="200"/>
        <w:jc w:val="left"/>
        <w:outlineLvl w:val="2"/>
        <w:rPr>
          <w:rFonts w:ascii="方正楷体_GBK" w:hAnsi="方正楷体_GBK" w:cs="方正楷体_GBK"/>
          <w:b/>
          <w:szCs w:val="32"/>
        </w:rPr>
      </w:pPr>
      <w:r>
        <w:rPr>
          <w:rFonts w:hint="eastAsia" w:ascii="方正楷体简体" w:hAnsi="方正楷体简体" w:cs="方正楷体简体"/>
          <w:b/>
          <w:szCs w:val="40"/>
        </w:rPr>
        <w:t>健全体制机制，生态效益转化提质</w:t>
      </w:r>
    </w:p>
    <w:p>
      <w:pPr>
        <w:pStyle w:val="15"/>
        <w:adjustRightInd w:val="0"/>
        <w:snapToGrid w:val="0"/>
        <w:spacing w:beforeAutospacing="0" w:afterAutospacing="0" w:line="579" w:lineRule="exact"/>
        <w:ind w:firstLine="642" w:firstLineChars="200"/>
        <w:jc w:val="both"/>
        <w:rPr>
          <w:rFonts w:ascii="Times New Roman" w:hAnsi="Times New Roman" w:eastAsia="方正仿宋_GBK"/>
          <w:sz w:val="32"/>
          <w:szCs w:val="32"/>
        </w:rPr>
      </w:pPr>
      <w:r>
        <w:rPr>
          <w:rFonts w:hint="eastAsia" w:ascii="Times New Roman" w:hAnsi="Times New Roman" w:eastAsia="方正仿宋_GBK"/>
          <w:b/>
          <w:bCs/>
          <w:sz w:val="32"/>
          <w:szCs w:val="32"/>
          <w:lang w:bidi="ar"/>
        </w:rPr>
        <w:t>健全生态保护制度</w:t>
      </w:r>
      <w:r>
        <w:rPr>
          <w:rFonts w:hint="eastAsia" w:ascii="Times New Roman" w:hAnsi="Times New Roman" w:eastAsia="方正仿宋_GBK"/>
          <w:sz w:val="32"/>
          <w:szCs w:val="32"/>
        </w:rPr>
        <w:t>。</w:t>
      </w:r>
      <w:r>
        <w:rPr>
          <w:rFonts w:ascii="Times New Roman" w:hAnsi="Times New Roman" w:eastAsia="方正仿宋_GBK"/>
          <w:sz w:val="32"/>
          <w:szCs w:val="32"/>
        </w:rPr>
        <w:t>坚持把生态环境放在经济社会发展评价体系突出</w:t>
      </w:r>
      <w:r>
        <w:rPr>
          <w:rFonts w:ascii="Times New Roman" w:hAnsi="Times New Roman" w:eastAsia="方正仿宋_GBK"/>
          <w:kern w:val="2"/>
          <w:sz w:val="32"/>
          <w:szCs w:val="32"/>
        </w:rPr>
        <w:t>位置</w:t>
      </w:r>
      <w:r>
        <w:rPr>
          <w:rFonts w:ascii="Times New Roman" w:hAnsi="Times New Roman" w:eastAsia="方正仿宋_GBK"/>
          <w:sz w:val="32"/>
          <w:szCs w:val="32"/>
        </w:rPr>
        <w:t>，出台《黔江区环境保护工作责任规定（试行）》《黔江区生态环境保护责任清单》等制度文件，建立健全生态文明建设考核评价制度，将生</w:t>
      </w:r>
      <w:r>
        <w:rPr>
          <w:rFonts w:ascii="Times New Roman" w:hAnsi="Times New Roman" w:eastAsia="方正仿宋_GBK"/>
          <w:kern w:val="2"/>
          <w:sz w:val="32"/>
          <w:szCs w:val="32"/>
        </w:rPr>
        <w:t>态环境保护绩效纳入领导干部综合考核体系，严格执行</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一票否决</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制，拧紧生态环境保护责任链条。强化源头管控，以中央环保督察整改为契机，建立自然资源资产产权用途管制、生态资源有偿使</w:t>
      </w:r>
      <w:r>
        <w:rPr>
          <w:rFonts w:ascii="Times New Roman" w:hAnsi="Times New Roman" w:eastAsia="方正仿宋_GBK"/>
          <w:sz w:val="32"/>
          <w:szCs w:val="32"/>
        </w:rPr>
        <w:t>用等制度，划定空间开发管制界限，强化生态保护红线管控，加强环评、排污许可等监督考核，严把环境准入</w:t>
      </w:r>
      <w:r>
        <w:rPr>
          <w:rFonts w:ascii="Times New Roman" w:hAnsi="Times New Roman" w:eastAsia="方正仿宋_GBK"/>
          <w:kern w:val="2"/>
          <w:sz w:val="32"/>
          <w:szCs w:val="32"/>
        </w:rPr>
        <w:t>关，真正让制度成为不可触碰高压线。深入推进生态文明体制改革，健全生态环境行政执法与刑事司法衔接机制，实施环境信用评价、生态环境损害赔偿制度和自然资源资产离任审计；全面推行林长制，建立</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三级林长和网格护林员</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责任体系，探索建立</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林长+警长</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林长+检察长</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新制度；全面落实河长制，全面建立</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河长+检察长</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协作机制，获评全国河长制先进单位</w:t>
      </w:r>
      <w:r>
        <w:rPr>
          <w:rFonts w:ascii="Times New Roman" w:hAnsi="Times New Roman" w:eastAsia="方正仿宋_GBK"/>
          <w:kern w:val="2"/>
          <w:sz w:val="32"/>
          <w:szCs w:val="32"/>
          <w:lang w:val="zh-TW"/>
        </w:rPr>
        <w:t>。</w:t>
      </w:r>
    </w:p>
    <w:p>
      <w:pPr>
        <w:pStyle w:val="15"/>
        <w:adjustRightInd w:val="0"/>
        <w:snapToGrid w:val="0"/>
        <w:spacing w:beforeAutospacing="0" w:afterAutospacing="0" w:line="579" w:lineRule="exact"/>
        <w:ind w:firstLine="642" w:firstLineChars="200"/>
        <w:jc w:val="both"/>
        <w:rPr>
          <w:rFonts w:ascii="Times New Roman" w:hAnsi="Times New Roman" w:eastAsia="方正仿宋_GBK"/>
          <w:sz w:val="32"/>
          <w:szCs w:val="32"/>
        </w:rPr>
      </w:pPr>
      <w:r>
        <w:rPr>
          <w:rFonts w:hint="eastAsia" w:ascii="Times New Roman" w:hAnsi="Times New Roman" w:eastAsia="方正仿宋_GBK"/>
          <w:b/>
          <w:bCs/>
          <w:sz w:val="32"/>
          <w:szCs w:val="32"/>
          <w:lang w:bidi="ar"/>
        </w:rPr>
        <w:t>完善生态经济政策</w:t>
      </w:r>
      <w:r>
        <w:rPr>
          <w:rFonts w:hint="eastAsia" w:ascii="Times New Roman" w:hAnsi="Times New Roman" w:eastAsia="方正仿宋_GBK"/>
          <w:sz w:val="32"/>
          <w:szCs w:val="32"/>
          <w:lang w:bidi="ar"/>
        </w:rPr>
        <w:t>。</w:t>
      </w:r>
      <w:r>
        <w:rPr>
          <w:rFonts w:ascii="Times New Roman" w:hAnsi="Times New Roman" w:eastAsia="方正仿宋_GBK"/>
          <w:sz w:val="32"/>
          <w:szCs w:val="32"/>
        </w:rPr>
        <w:t>全面落实城镇污水费、生活垃圾费、环保税，协同建立用水权、用能权、排污权、碳排放权等制度。建立健全纵横向结合的生态补偿制度，争取2021年国家重点生态功能区转移支付补偿金4557万元，深入实施阿蓬江流域生态补偿机制，2018-2020年间累计获得流域补偿1300万元。深化森林横向生态补偿，2021年向重庆高新区出售森林面积指标8.46万亩，实现交易2.115亿元。抓好退耕还林直接补助资金兑现，兑现新一轮退耕还林工程直接补助资金2511.6万元，兑现森林生态效益补偿资金1612.3万元。发展绿色金融，与农发行重庆分行签署战略协议，从擦</w:t>
      </w:r>
      <w:r>
        <w:rPr>
          <w:rFonts w:ascii="Times New Roman" w:hAnsi="Times New Roman" w:eastAsia="方正仿宋_GBK"/>
          <w:kern w:val="2"/>
          <w:sz w:val="32"/>
          <w:szCs w:val="32"/>
        </w:rPr>
        <w:t>亮</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水利银行</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特色品牌入手，</w:t>
      </w:r>
      <w:r>
        <w:rPr>
          <w:rFonts w:ascii="Times New Roman" w:hAnsi="Times New Roman" w:eastAsia="方正仿宋_GBK"/>
          <w:sz w:val="32"/>
          <w:szCs w:val="32"/>
        </w:rPr>
        <w:t>投放2100万元扩大污水管网覆盖范围，投放新城建筑垃圾处理场项目贷款2830万元，促</w:t>
      </w:r>
      <w:r>
        <w:rPr>
          <w:rFonts w:ascii="Times New Roman" w:hAnsi="Times New Roman" w:eastAsia="方正仿宋_GBK"/>
          <w:kern w:val="2"/>
          <w:sz w:val="32"/>
          <w:szCs w:val="32"/>
        </w:rPr>
        <w:t>进</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建筑弃土定点化、弃土消纳场建设标准化、运营管理规范化</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目标实</w:t>
      </w:r>
      <w:r>
        <w:rPr>
          <w:rFonts w:ascii="Times New Roman" w:hAnsi="Times New Roman" w:eastAsia="方正仿宋_GBK"/>
          <w:sz w:val="32"/>
          <w:szCs w:val="32"/>
        </w:rPr>
        <w:t>现，截至2021年9月，</w:t>
      </w:r>
      <w:r>
        <w:rPr>
          <w:rFonts w:hint="eastAsia" w:ascii="Times New Roman" w:hAnsi="Times New Roman" w:eastAsia="方正仿宋_GBK"/>
          <w:sz w:val="32"/>
          <w:szCs w:val="32"/>
        </w:rPr>
        <w:t>实现</w:t>
      </w:r>
      <w:r>
        <w:rPr>
          <w:rFonts w:ascii="Times New Roman" w:hAnsi="Times New Roman" w:eastAsia="方正仿宋_GBK"/>
          <w:sz w:val="32"/>
          <w:szCs w:val="32"/>
        </w:rPr>
        <w:t>绿色贷款余额25.7亿元、同比增速60.7%。不断完善生态产业发展政策，出台《黔江区农业产业化奖励扶持办法》，制定蚕桑产业扶持政策5条举措，截至目前已兑换蚕桑补助资金1140.97万元；在全国率先实施蚕茧收益保险机制，实现蚕种参保率、理赔覆盖率、目标价格兑现率100％，创新型收益保险模式得到中央办公厅调研组的肯定</w:t>
      </w:r>
      <w:r>
        <w:rPr>
          <w:rFonts w:hint="eastAsia" w:ascii="Times New Roman" w:hAnsi="Times New Roman" w:eastAsia="方正仿宋_GBK"/>
          <w:sz w:val="32"/>
          <w:szCs w:val="32"/>
        </w:rPr>
        <w:t>并</w:t>
      </w:r>
      <w:r>
        <w:rPr>
          <w:rFonts w:ascii="Times New Roman" w:hAnsi="Times New Roman" w:eastAsia="方正仿宋_GBK"/>
          <w:sz w:val="32"/>
          <w:szCs w:val="32"/>
        </w:rPr>
        <w:t>在全国各地推广</w:t>
      </w:r>
      <w:r>
        <w:rPr>
          <w:rFonts w:hint="eastAsia" w:ascii="Times New Roman" w:hAnsi="Times New Roman" w:eastAsia="方正仿宋_GBK"/>
          <w:sz w:val="32"/>
          <w:szCs w:val="32"/>
        </w:rPr>
        <w:t>宣传</w:t>
      </w:r>
      <w:r>
        <w:rPr>
          <w:rFonts w:ascii="Times New Roman" w:hAnsi="Times New Roman" w:eastAsia="方正仿宋_GBK"/>
          <w:sz w:val="32"/>
          <w:szCs w:val="32"/>
        </w:rPr>
        <w:t>。</w:t>
      </w:r>
    </w:p>
    <w:p>
      <w:pPr>
        <w:adjustRightInd w:val="0"/>
        <w:snapToGrid w:val="0"/>
        <w:spacing w:line="579" w:lineRule="exact"/>
        <w:ind w:firstLine="738" w:firstLineChars="230"/>
        <w:rPr>
          <w:szCs w:val="32"/>
        </w:rPr>
      </w:pPr>
      <w:r>
        <w:rPr>
          <w:rFonts w:hint="eastAsia"/>
          <w:b/>
          <w:bCs/>
          <w:kern w:val="0"/>
          <w:szCs w:val="32"/>
          <w:lang w:bidi="ar"/>
        </w:rPr>
        <w:t>深化多方协作机制</w:t>
      </w:r>
      <w:r>
        <w:rPr>
          <w:rFonts w:hint="eastAsia"/>
          <w:kern w:val="0"/>
          <w:szCs w:val="32"/>
          <w:lang w:bidi="ar"/>
        </w:rPr>
        <w:t>。</w:t>
      </w:r>
      <w:r>
        <w:rPr>
          <w:szCs w:val="32"/>
        </w:rPr>
        <w:t>积极融入长江经济带绿色发展战略，会同湖北省恩施州建立区域协作发展示范区，共同组建武陵山绿色银行，与咸丰县签订《关于协作推进武陵山区、唐崖河阿蓬江流域跨区域生态环境保护协作配合的意见》，共筑长江上游生态环境保护司法屏障。深化与山东省日照市东西部协作帮扶机制，在巩固拓展脱贫攻坚成果、打造乡村振兴示范村、蚕桑产业发展等方面持续发力。积极推动成渝双圈生态共建环境共保，牢固树立</w:t>
      </w:r>
      <w:r>
        <w:rPr>
          <w:rFonts w:hint="eastAsia"/>
          <w:szCs w:val="32"/>
        </w:rPr>
        <w:t>“</w:t>
      </w:r>
      <w:r>
        <w:rPr>
          <w:szCs w:val="32"/>
        </w:rPr>
        <w:t>一盘棋</w:t>
      </w:r>
      <w:r>
        <w:rPr>
          <w:rFonts w:hint="eastAsia"/>
          <w:szCs w:val="32"/>
        </w:rPr>
        <w:t>”</w:t>
      </w:r>
      <w:r>
        <w:rPr>
          <w:szCs w:val="32"/>
        </w:rPr>
        <w:t>思想、</w:t>
      </w:r>
      <w:r>
        <w:rPr>
          <w:rFonts w:hint="eastAsia"/>
          <w:szCs w:val="32"/>
        </w:rPr>
        <w:t>“</w:t>
      </w:r>
      <w:r>
        <w:rPr>
          <w:szCs w:val="32"/>
        </w:rPr>
        <w:t>一体化</w:t>
      </w:r>
      <w:r>
        <w:rPr>
          <w:rFonts w:hint="eastAsia"/>
          <w:szCs w:val="32"/>
        </w:rPr>
        <w:t>”</w:t>
      </w:r>
      <w:r>
        <w:rPr>
          <w:szCs w:val="32"/>
        </w:rPr>
        <w:t>理念。</w:t>
      </w:r>
    </w:p>
    <w:p>
      <w:pPr>
        <w:adjustRightInd w:val="0"/>
        <w:snapToGrid w:val="0"/>
        <w:spacing w:line="579" w:lineRule="exact"/>
        <w:jc w:val="center"/>
        <w:outlineLvl w:val="0"/>
        <w:rPr>
          <w:rFonts w:ascii="方正黑体_GBK" w:hAnsi="方正黑体_GBK" w:eastAsia="方正黑体_GBK" w:cs="方正黑体_GBK"/>
          <w:szCs w:val="32"/>
        </w:rPr>
      </w:pPr>
      <w:bookmarkStart w:id="46" w:name="_Toc6191"/>
      <w:bookmarkStart w:id="47" w:name="_Toc3028"/>
      <w:bookmarkStart w:id="48" w:name="_Toc2018"/>
      <w:bookmarkStart w:id="49" w:name="_Toc12525"/>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r>
        <w:rPr>
          <w:rFonts w:ascii="方正黑体_GBK" w:hAnsi="方正黑体_GBK" w:eastAsia="方正黑体_GBK" w:cs="方正黑体_GBK"/>
          <w:szCs w:val="32"/>
        </w:rPr>
        <w:t>第二章</w:t>
      </w:r>
      <w:r>
        <w:rPr>
          <w:rFonts w:hint="eastAsia" w:ascii="方正黑体_GBK" w:hAnsi="方正黑体_GBK" w:eastAsia="方正黑体_GBK" w:cs="方正黑体_GBK"/>
          <w:szCs w:val="32"/>
        </w:rPr>
        <w:t xml:space="preserve"> “两山”基地建设面临的形势</w:t>
      </w:r>
      <w:bookmarkEnd w:id="46"/>
      <w:bookmarkEnd w:id="47"/>
      <w:bookmarkEnd w:id="48"/>
      <w:bookmarkEnd w:id="49"/>
    </w:p>
    <w:p>
      <w:pPr>
        <w:adjustRightInd w:val="0"/>
        <w:snapToGrid w:val="0"/>
        <w:spacing w:line="579" w:lineRule="exact"/>
        <w:jc w:val="center"/>
        <w:outlineLvl w:val="1"/>
        <w:rPr>
          <w:rFonts w:ascii="方正楷体_GBK" w:hAnsi="方正楷体_GBK" w:eastAsia="方正楷体_GBK" w:cs="方正楷体_GBK"/>
          <w:bCs/>
          <w:szCs w:val="32"/>
        </w:rPr>
      </w:pPr>
      <w:bookmarkStart w:id="50" w:name="_Toc16162"/>
      <w:bookmarkStart w:id="51" w:name="_Toc14600"/>
      <w:bookmarkStart w:id="52" w:name="_Toc3761"/>
      <w:bookmarkStart w:id="53" w:name="_Toc25588"/>
      <w:r>
        <w:rPr>
          <w:rFonts w:hint="eastAsia" w:ascii="方正楷体_GBK" w:hAnsi="方正楷体_GBK" w:eastAsia="方正楷体_GBK" w:cs="方正楷体_GBK"/>
          <w:bCs/>
          <w:szCs w:val="32"/>
        </w:rPr>
        <w:t>第一节 面临的机遇</w:t>
      </w:r>
      <w:bookmarkEnd w:id="50"/>
      <w:bookmarkEnd w:id="51"/>
      <w:bookmarkEnd w:id="52"/>
      <w:bookmarkEnd w:id="53"/>
    </w:p>
    <w:p>
      <w:pPr>
        <w:pStyle w:val="15"/>
        <w:widowControl/>
        <w:adjustRightInd w:val="0"/>
        <w:snapToGrid w:val="0"/>
        <w:spacing w:beforeAutospacing="0" w:afterAutospacing="0" w:line="579" w:lineRule="exact"/>
        <w:ind w:firstLine="642" w:firstLineChars="200"/>
        <w:rPr>
          <w:rFonts w:ascii="微软雅黑" w:hAnsi="微软雅黑" w:eastAsia="微软雅黑" w:cs="微软雅黑"/>
          <w:color w:val="333333"/>
          <w:sz w:val="10"/>
          <w:szCs w:val="10"/>
        </w:rPr>
      </w:pPr>
      <w:r>
        <w:rPr>
          <w:rFonts w:hint="eastAsia" w:ascii="Times New Roman" w:hAnsi="Times New Roman" w:eastAsia="方正仿宋_GBK"/>
          <w:b/>
          <w:bCs/>
          <w:sz w:val="32"/>
          <w:szCs w:val="32"/>
          <w:lang w:bidi="ar"/>
        </w:rPr>
        <w:t>习近平生态文明思想引领“两山”基地建设。</w:t>
      </w:r>
      <w:r>
        <w:rPr>
          <w:rFonts w:ascii="Times New Roman" w:hAnsi="Times New Roman" w:eastAsia="方正仿宋_GBK"/>
          <w:sz w:val="32"/>
          <w:szCs w:val="40"/>
        </w:rPr>
        <w:t>“绿水青山就是金山银山”</w:t>
      </w:r>
      <w:r>
        <w:rPr>
          <w:rFonts w:hint="eastAsia" w:ascii="Times New Roman" w:hAnsi="Times New Roman" w:eastAsia="方正仿宋_GBK"/>
          <w:sz w:val="32"/>
          <w:szCs w:val="40"/>
        </w:rPr>
        <w:t>理念</w:t>
      </w:r>
      <w:r>
        <w:rPr>
          <w:rFonts w:ascii="Times New Roman" w:hAnsi="Times New Roman" w:eastAsia="方正仿宋_GBK"/>
          <w:sz w:val="32"/>
          <w:szCs w:val="40"/>
        </w:rPr>
        <w:t>是</w:t>
      </w:r>
      <w:r>
        <w:rPr>
          <w:rFonts w:hint="eastAsia" w:ascii="Times New Roman" w:hAnsi="Times New Roman" w:eastAsia="方正仿宋_GBK"/>
          <w:sz w:val="32"/>
          <w:szCs w:val="40"/>
        </w:rPr>
        <w:t>习近平生态文明思想的重要组成部分，</w:t>
      </w:r>
      <w:r>
        <w:rPr>
          <w:rFonts w:ascii="Times New Roman" w:hAnsi="Times New Roman" w:eastAsia="方正仿宋_GBK"/>
          <w:sz w:val="32"/>
          <w:szCs w:val="40"/>
        </w:rPr>
        <w:t>对丰富和发展习近平生态文明思想、落实党中央国务院决策部署、推进经济社会高质量发展具有重大理论意义与现实意义。</w:t>
      </w:r>
      <w:r>
        <w:rPr>
          <w:rFonts w:hint="eastAsia" w:ascii="Times New Roman" w:hAnsi="Times New Roman" w:eastAsia="方正仿宋_GBK"/>
          <w:sz w:val="32"/>
          <w:szCs w:val="40"/>
        </w:rPr>
        <w:t>“</w:t>
      </w:r>
      <w:r>
        <w:rPr>
          <w:rFonts w:ascii="Times New Roman" w:hAnsi="Times New Roman" w:eastAsia="方正仿宋_GBK"/>
          <w:sz w:val="32"/>
          <w:szCs w:val="40"/>
        </w:rPr>
        <w:t>绿水青山就是金山银山</w:t>
      </w:r>
      <w:r>
        <w:rPr>
          <w:rFonts w:hint="eastAsia" w:ascii="Times New Roman" w:hAnsi="Times New Roman" w:eastAsia="方正仿宋_GBK"/>
          <w:sz w:val="32"/>
          <w:szCs w:val="40"/>
        </w:rPr>
        <w:t>”</w:t>
      </w:r>
      <w:r>
        <w:rPr>
          <w:rFonts w:ascii="Times New Roman" w:hAnsi="Times New Roman" w:eastAsia="方正仿宋_GBK"/>
          <w:sz w:val="32"/>
          <w:szCs w:val="40"/>
        </w:rPr>
        <w:t>理念已成为全党全社会的共识、建设美丽中国的必然途径和核心要义。</w:t>
      </w:r>
      <w:r>
        <w:rPr>
          <w:rFonts w:hint="eastAsia" w:ascii="Times New Roman" w:hAnsi="Times New Roman" w:eastAsia="方正仿宋_GBK"/>
          <w:sz w:val="32"/>
          <w:szCs w:val="40"/>
        </w:rPr>
        <w:t>“十四五”时期，生态文明建设将继续保持高战略定位，为各项生态环境保护政策和措施的制定及实施提供了根本政治保障，也为黔江阿蓬江流域“两山”建设提供了根本遵循。</w:t>
      </w:r>
    </w:p>
    <w:p>
      <w:pPr>
        <w:pStyle w:val="15"/>
        <w:widowControl/>
        <w:adjustRightInd w:val="0"/>
        <w:snapToGrid w:val="0"/>
        <w:spacing w:beforeAutospacing="0" w:afterAutospacing="0" w:line="579" w:lineRule="exact"/>
        <w:ind w:firstLine="642" w:firstLineChars="200"/>
        <w:rPr>
          <w:rFonts w:ascii="Times New Roman" w:hAnsi="Times New Roman" w:eastAsia="方正仿宋_GBK"/>
          <w:sz w:val="32"/>
          <w:szCs w:val="40"/>
        </w:rPr>
      </w:pPr>
      <w:r>
        <w:rPr>
          <w:rFonts w:hint="eastAsia" w:ascii="Times New Roman" w:hAnsi="Times New Roman" w:eastAsia="方正仿宋_GBK"/>
          <w:b/>
          <w:bCs/>
          <w:sz w:val="32"/>
          <w:szCs w:val="32"/>
          <w:lang w:bidi="ar"/>
        </w:rPr>
        <w:t>国家市级重大战略部署为“两山”基地建设带来发展新机遇。</w:t>
      </w:r>
      <w:r>
        <w:rPr>
          <w:rFonts w:ascii="Times New Roman" w:hAnsi="Times New Roman" w:eastAsia="方正仿宋_GBK"/>
          <w:sz w:val="32"/>
          <w:szCs w:val="40"/>
        </w:rPr>
        <w:t>黔江区区位优势独特、战略地位突出，</w:t>
      </w:r>
      <w:r>
        <w:rPr>
          <w:rFonts w:hint="eastAsia" w:ascii="Times New Roman" w:hAnsi="Times New Roman" w:eastAsia="方正仿宋_GBK"/>
          <w:sz w:val="32"/>
          <w:szCs w:val="40"/>
        </w:rPr>
        <w:t>是国市定位的武陵山片区中心城市和渝东南区域中心城市，并被市委赋予‘</w:t>
      </w:r>
      <w:r>
        <w:rPr>
          <w:rFonts w:ascii="Times New Roman" w:hAnsi="Times New Roman" w:eastAsia="方正仿宋_GBK"/>
          <w:sz w:val="32"/>
          <w:szCs w:val="40"/>
        </w:rPr>
        <w:t>中国峡谷城·武陵会客厅</w:t>
      </w:r>
      <w:r>
        <w:rPr>
          <w:rFonts w:hint="eastAsia" w:ascii="Times New Roman" w:hAnsi="Times New Roman" w:eastAsia="方正仿宋_GBK"/>
          <w:sz w:val="32"/>
          <w:szCs w:val="40"/>
        </w:rPr>
        <w:t>’的</w:t>
      </w:r>
      <w:r>
        <w:rPr>
          <w:rFonts w:ascii="Times New Roman" w:hAnsi="Times New Roman" w:eastAsia="方正仿宋_GBK"/>
          <w:sz w:val="32"/>
          <w:szCs w:val="40"/>
        </w:rPr>
        <w:t>新定位</w:t>
      </w:r>
      <w:r>
        <w:rPr>
          <w:rFonts w:hint="eastAsia" w:ascii="Times New Roman" w:hAnsi="Times New Roman" w:eastAsia="方正仿宋_GBK"/>
          <w:sz w:val="32"/>
          <w:szCs w:val="40"/>
        </w:rPr>
        <w:t>。随着成渝地区双城经济圈战略和全市“一区两群”战略的加快实施，黔江区必将抢抓机遇，充分利用国家市级重大战略带来的各项</w:t>
      </w:r>
      <w:r>
        <w:rPr>
          <w:rFonts w:ascii="Times New Roman" w:hAnsi="Times New Roman" w:eastAsia="方正仿宋_GBK"/>
          <w:sz w:val="32"/>
          <w:szCs w:val="40"/>
        </w:rPr>
        <w:t>利好政策，</w:t>
      </w:r>
      <w:r>
        <w:rPr>
          <w:rFonts w:hint="eastAsia" w:ascii="Times New Roman" w:hAnsi="Times New Roman" w:eastAsia="方正仿宋_GBK"/>
          <w:sz w:val="32"/>
          <w:szCs w:val="40"/>
        </w:rPr>
        <w:t>发挥优势、彰显特色，全面</w:t>
      </w:r>
      <w:r>
        <w:rPr>
          <w:rFonts w:ascii="Times New Roman" w:hAnsi="Times New Roman" w:eastAsia="方正仿宋_GBK"/>
          <w:sz w:val="32"/>
          <w:szCs w:val="40"/>
        </w:rPr>
        <w:t>推进</w:t>
      </w:r>
      <w:r>
        <w:rPr>
          <w:rFonts w:hint="eastAsia" w:ascii="Times New Roman" w:hAnsi="Times New Roman" w:eastAsia="方正仿宋_GBK"/>
          <w:sz w:val="32"/>
          <w:szCs w:val="40"/>
        </w:rPr>
        <w:t>阿蓬江</w:t>
      </w:r>
      <w:r>
        <w:rPr>
          <w:rFonts w:ascii="Times New Roman" w:hAnsi="Times New Roman" w:eastAsia="方正仿宋_GBK"/>
          <w:sz w:val="32"/>
          <w:szCs w:val="40"/>
        </w:rPr>
        <w:t>流域</w:t>
      </w:r>
      <w:r>
        <w:rPr>
          <w:rFonts w:ascii="Times New Roman" w:hAnsi="Times New Roman" w:eastAsia="方正仿宋_GBK"/>
          <w:kern w:val="2"/>
          <w:sz w:val="32"/>
          <w:szCs w:val="40"/>
        </w:rPr>
        <w:t>生态产业</w:t>
      </w:r>
      <w:r>
        <w:rPr>
          <w:rFonts w:ascii="Times New Roman" w:hAnsi="Times New Roman" w:eastAsia="方正仿宋_GBK"/>
          <w:sz w:val="32"/>
          <w:szCs w:val="40"/>
        </w:rPr>
        <w:t>高质量发展，以点带面、</w:t>
      </w:r>
      <w:r>
        <w:rPr>
          <w:rFonts w:hint="eastAsia" w:ascii="Times New Roman" w:hAnsi="Times New Roman" w:eastAsia="方正仿宋_GBK"/>
          <w:sz w:val="32"/>
          <w:szCs w:val="40"/>
        </w:rPr>
        <w:t>协同</w:t>
      </w:r>
      <w:r>
        <w:rPr>
          <w:rFonts w:ascii="Times New Roman" w:hAnsi="Times New Roman" w:eastAsia="方正仿宋_GBK"/>
          <w:sz w:val="32"/>
          <w:szCs w:val="40"/>
        </w:rPr>
        <w:t>发展，为武陵山区、重庆市乃至整个长江流域生态文明建设和</w:t>
      </w:r>
      <w:r>
        <w:rPr>
          <w:rFonts w:hint="eastAsia" w:ascii="Times New Roman" w:hAnsi="Times New Roman" w:eastAsia="方正仿宋_GBK"/>
          <w:sz w:val="32"/>
          <w:szCs w:val="40"/>
        </w:rPr>
        <w:t>“两山”</w:t>
      </w:r>
      <w:r>
        <w:rPr>
          <w:rFonts w:ascii="Times New Roman" w:hAnsi="Times New Roman" w:eastAsia="方正仿宋_GBK"/>
          <w:sz w:val="32"/>
          <w:szCs w:val="40"/>
        </w:rPr>
        <w:t>实践创新提供</w:t>
      </w:r>
      <w:r>
        <w:rPr>
          <w:rFonts w:hint="eastAsia" w:ascii="Times New Roman" w:hAnsi="Times New Roman" w:eastAsia="方正仿宋_GBK"/>
          <w:sz w:val="32"/>
          <w:szCs w:val="40"/>
        </w:rPr>
        <w:t>“</w:t>
      </w:r>
      <w:r>
        <w:rPr>
          <w:rFonts w:ascii="Times New Roman" w:hAnsi="Times New Roman" w:eastAsia="方正仿宋_GBK"/>
          <w:sz w:val="32"/>
          <w:szCs w:val="40"/>
        </w:rPr>
        <w:t>黔江经验</w:t>
      </w:r>
      <w:r>
        <w:rPr>
          <w:rFonts w:hint="eastAsia" w:ascii="Times New Roman" w:hAnsi="Times New Roman" w:eastAsia="方正仿宋_GBK"/>
          <w:sz w:val="32"/>
          <w:szCs w:val="40"/>
        </w:rPr>
        <w:t>”</w:t>
      </w:r>
      <w:r>
        <w:rPr>
          <w:rFonts w:ascii="Times New Roman" w:hAnsi="Times New Roman" w:eastAsia="方正仿宋_GBK"/>
          <w:sz w:val="32"/>
          <w:szCs w:val="40"/>
        </w:rPr>
        <w:t>、</w:t>
      </w:r>
      <w:r>
        <w:rPr>
          <w:rFonts w:hint="eastAsia" w:ascii="Times New Roman" w:hAnsi="Times New Roman" w:eastAsia="方正仿宋_GBK"/>
          <w:sz w:val="32"/>
          <w:szCs w:val="40"/>
        </w:rPr>
        <w:t>“</w:t>
      </w:r>
      <w:r>
        <w:rPr>
          <w:rFonts w:ascii="Times New Roman" w:hAnsi="Times New Roman" w:eastAsia="方正仿宋_GBK"/>
          <w:sz w:val="32"/>
          <w:szCs w:val="40"/>
        </w:rPr>
        <w:t>黔江智慧</w:t>
      </w:r>
      <w:r>
        <w:rPr>
          <w:rFonts w:hint="eastAsia" w:ascii="Times New Roman" w:hAnsi="Times New Roman" w:eastAsia="方正仿宋_GBK"/>
          <w:sz w:val="32"/>
          <w:szCs w:val="40"/>
        </w:rPr>
        <w:t>”</w:t>
      </w:r>
      <w:r>
        <w:rPr>
          <w:rFonts w:ascii="Times New Roman" w:hAnsi="Times New Roman" w:eastAsia="方正仿宋_GBK"/>
          <w:sz w:val="32"/>
          <w:szCs w:val="40"/>
        </w:rPr>
        <w:t>和</w:t>
      </w:r>
      <w:r>
        <w:rPr>
          <w:rFonts w:hint="eastAsia" w:ascii="Times New Roman" w:hAnsi="Times New Roman" w:eastAsia="方正仿宋_GBK"/>
          <w:sz w:val="32"/>
          <w:szCs w:val="40"/>
        </w:rPr>
        <w:t>“</w:t>
      </w:r>
      <w:r>
        <w:rPr>
          <w:rFonts w:ascii="Times New Roman" w:hAnsi="Times New Roman" w:eastAsia="方正仿宋_GBK"/>
          <w:sz w:val="32"/>
          <w:szCs w:val="40"/>
        </w:rPr>
        <w:t>黔江方案</w:t>
      </w:r>
      <w:r>
        <w:rPr>
          <w:rFonts w:hint="eastAsia" w:ascii="Times New Roman" w:hAnsi="Times New Roman" w:eastAsia="方正仿宋_GBK"/>
          <w:sz w:val="32"/>
          <w:szCs w:val="40"/>
        </w:rPr>
        <w:t>”。</w:t>
      </w:r>
    </w:p>
    <w:p>
      <w:pPr>
        <w:pStyle w:val="15"/>
        <w:widowControl/>
        <w:adjustRightInd w:val="0"/>
        <w:snapToGrid w:val="0"/>
        <w:spacing w:beforeAutospacing="0" w:afterAutospacing="0" w:line="579" w:lineRule="exact"/>
        <w:ind w:firstLine="642" w:firstLineChars="200"/>
        <w:rPr>
          <w:rFonts w:ascii="方正仿宋_GBK" w:hAnsi="方正仿宋_GBK" w:eastAsia="方正仿宋_GBK" w:cs="方正仿宋_GBK"/>
          <w:sz w:val="32"/>
          <w:szCs w:val="40"/>
        </w:rPr>
      </w:pPr>
      <w:r>
        <w:rPr>
          <w:rFonts w:hint="eastAsia" w:ascii="Times New Roman" w:hAnsi="Times New Roman" w:eastAsia="方正仿宋_GBK"/>
          <w:b/>
          <w:bCs/>
          <w:sz w:val="32"/>
          <w:szCs w:val="32"/>
          <w:lang w:bidi="ar"/>
        </w:rPr>
        <w:t>良好的资源禀赋和生态本底为“两山”基地建设奠定了坚实基础。</w:t>
      </w:r>
      <w:r>
        <w:rPr>
          <w:rFonts w:hint="eastAsia" w:ascii="方正仿宋_GBK" w:hAnsi="方正仿宋_GBK" w:eastAsia="方正仿宋_GBK" w:cs="方正仿宋_GBK"/>
          <w:sz w:val="32"/>
          <w:szCs w:val="40"/>
        </w:rPr>
        <w:t>阿蓬江是黔江境内第一大河，被誉为黔江母亲河，</w:t>
      </w:r>
      <w:r>
        <w:rPr>
          <w:rFonts w:hint="eastAsia" w:ascii="方正仿宋_GBK" w:hAnsi="方正仿宋_GBK" w:eastAsia="方正仿宋_GBK" w:cs="方正仿宋_GBK"/>
          <w:sz w:val="32"/>
          <w:szCs w:val="32"/>
        </w:rPr>
        <w:t>流域范围内</w:t>
      </w:r>
      <w:r>
        <w:rPr>
          <w:rFonts w:hint="eastAsia" w:ascii="方正仿宋_GBK" w:hAnsi="方正仿宋_GBK" w:eastAsia="方正仿宋_GBK" w:cs="方正仿宋_GBK"/>
          <w:kern w:val="2"/>
          <w:sz w:val="32"/>
          <w:szCs w:val="40"/>
        </w:rPr>
        <w:t>城市大峡谷“</w:t>
      </w:r>
      <w:r>
        <w:rPr>
          <w:rFonts w:ascii="Times New Roman" w:hAnsi="Times New Roman" w:eastAsia="方正仿宋_GBK"/>
          <w:kern w:val="2"/>
          <w:sz w:val="32"/>
          <w:szCs w:val="40"/>
        </w:rPr>
        <w:t>全球罕见、亚洲唯一</w:t>
      </w:r>
      <w:r>
        <w:rPr>
          <w:rFonts w:hint="eastAsia" w:ascii="Times New Roman" w:hAnsi="Times New Roman" w:eastAsia="方正仿宋_GBK"/>
          <w:kern w:val="2"/>
          <w:sz w:val="32"/>
          <w:szCs w:val="40"/>
        </w:rPr>
        <w:t>”</w:t>
      </w:r>
      <w:r>
        <w:rPr>
          <w:rFonts w:ascii="Times New Roman" w:hAnsi="Times New Roman" w:eastAsia="方正仿宋_GBK"/>
          <w:kern w:val="2"/>
          <w:sz w:val="32"/>
          <w:szCs w:val="40"/>
        </w:rPr>
        <w:t>，小南海地震遗址</w:t>
      </w:r>
      <w:r>
        <w:rPr>
          <w:rFonts w:hint="eastAsia" w:ascii="Times New Roman" w:hAnsi="Times New Roman" w:eastAsia="方正仿宋_GBK"/>
          <w:kern w:val="2"/>
          <w:sz w:val="32"/>
          <w:szCs w:val="40"/>
        </w:rPr>
        <w:t>“</w:t>
      </w:r>
      <w:r>
        <w:rPr>
          <w:rFonts w:ascii="Times New Roman" w:hAnsi="Times New Roman" w:eastAsia="方正仿宋_GBK"/>
          <w:kern w:val="2"/>
          <w:sz w:val="32"/>
          <w:szCs w:val="40"/>
        </w:rPr>
        <w:t>全国独有、世界罕见</w:t>
      </w:r>
      <w:r>
        <w:rPr>
          <w:rFonts w:hint="eastAsia" w:ascii="Times New Roman" w:hAnsi="Times New Roman" w:eastAsia="方正仿宋_GBK"/>
          <w:kern w:val="2"/>
          <w:sz w:val="32"/>
          <w:szCs w:val="40"/>
        </w:rPr>
        <w:t>”，</w:t>
      </w:r>
      <w:r>
        <w:rPr>
          <w:rFonts w:ascii="Times New Roman" w:hAnsi="Times New Roman" w:eastAsia="方正仿宋_GBK"/>
          <w:kern w:val="2"/>
          <w:sz w:val="32"/>
          <w:szCs w:val="40"/>
        </w:rPr>
        <w:t>灰千梁子拥有地球同纬度保存最好的原始森林，</w:t>
      </w:r>
      <w:r>
        <w:rPr>
          <w:rFonts w:hint="eastAsia" w:ascii="Times New Roman" w:hAnsi="Times New Roman" w:eastAsia="方正仿宋_GBK"/>
          <w:kern w:val="2"/>
          <w:sz w:val="32"/>
          <w:szCs w:val="40"/>
        </w:rPr>
        <w:t>千年古镇——濯水古镇拥有</w:t>
      </w:r>
      <w:r>
        <w:rPr>
          <w:rFonts w:ascii="Times New Roman" w:hAnsi="Times New Roman" w:eastAsia="方正仿宋_GBK"/>
          <w:sz w:val="32"/>
          <w:szCs w:val="32"/>
        </w:rPr>
        <w:t>世界第一廊桥美景</w:t>
      </w:r>
      <w:r>
        <w:rPr>
          <w:rFonts w:hint="eastAsia" w:ascii="Times New Roman" w:hAnsi="Times New Roman" w:eastAsia="方正仿宋_GBK"/>
          <w:sz w:val="32"/>
          <w:szCs w:val="32"/>
        </w:rPr>
        <w:t>，</w:t>
      </w:r>
      <w:r>
        <w:rPr>
          <w:rFonts w:ascii="Times New Roman" w:hAnsi="Times New Roman" w:eastAsia="方正仿宋_GBK"/>
          <w:sz w:val="32"/>
        </w:rPr>
        <w:t>33项入选重庆市级</w:t>
      </w:r>
      <w:r>
        <w:rPr>
          <w:rFonts w:hint="eastAsia" w:ascii="Times New Roman" w:hAnsi="Times New Roman" w:eastAsia="方正仿宋_GBK"/>
          <w:sz w:val="32"/>
        </w:rPr>
        <w:t>非物质文化</w:t>
      </w:r>
      <w:r>
        <w:rPr>
          <w:rFonts w:ascii="Times New Roman" w:hAnsi="Times New Roman" w:eastAsia="方正仿宋_GBK"/>
          <w:sz w:val="32"/>
        </w:rPr>
        <w:t>遗产，</w:t>
      </w:r>
      <w:r>
        <w:rPr>
          <w:rFonts w:ascii="Times New Roman" w:hAnsi="Times New Roman" w:eastAsia="方正仿宋_GBK"/>
          <w:sz w:val="32"/>
          <w:szCs w:val="32"/>
        </w:rPr>
        <w:t>成功打造中国首个土家生态博物馆</w:t>
      </w:r>
      <w:r>
        <w:rPr>
          <w:rFonts w:hint="eastAsia" w:ascii="Times New Roman" w:hAnsi="Times New Roman" w:eastAsia="方正仿宋_GBK"/>
          <w:sz w:val="32"/>
          <w:szCs w:val="32"/>
        </w:rPr>
        <w:t>，</w:t>
      </w:r>
      <w:r>
        <w:rPr>
          <w:rFonts w:ascii="Times New Roman" w:hAnsi="Times New Roman" w:eastAsia="方正仿宋_GBK"/>
          <w:sz w:val="32"/>
          <w:szCs w:val="32"/>
        </w:rPr>
        <w:t>小南海镇新建村获批全国非遗旅游村，历史文化资源丰富</w:t>
      </w:r>
      <w:r>
        <w:rPr>
          <w:rFonts w:hint="eastAsia" w:ascii="Times New Roman" w:hAnsi="Times New Roman" w:eastAsia="方正仿宋_GBK"/>
          <w:sz w:val="32"/>
          <w:szCs w:val="32"/>
        </w:rPr>
        <w:t>。阿蓬江稳定保持Ⅱ类水质，空气质量多年位列全市前茅，流域森林覆盖率达63.5%，</w:t>
      </w:r>
      <w:r>
        <w:rPr>
          <w:rFonts w:ascii="Times New Roman" w:hAnsi="Times New Roman" w:eastAsia="方正仿宋_GBK"/>
          <w:sz w:val="32"/>
          <w:szCs w:val="40"/>
        </w:rPr>
        <w:t>2019年阿蓬江获评长江经济带最美河流</w:t>
      </w:r>
      <w:r>
        <w:rPr>
          <w:rFonts w:hint="eastAsia" w:ascii="Times New Roman" w:hAnsi="Times New Roman" w:eastAsia="方正仿宋_GBK"/>
          <w:sz w:val="32"/>
          <w:szCs w:val="40"/>
        </w:rPr>
        <w:t>，</w:t>
      </w:r>
      <w:r>
        <w:rPr>
          <w:rFonts w:ascii="Times New Roman" w:hAnsi="Times New Roman" w:eastAsia="方正仿宋_GBK"/>
          <w:sz w:val="32"/>
          <w:szCs w:val="40"/>
        </w:rPr>
        <w:t>2021年阿蓬江国家湿地公园获批重庆市级重要湿地</w:t>
      </w:r>
      <w:r>
        <w:rPr>
          <w:rFonts w:hint="eastAsia" w:ascii="Times New Roman" w:hAnsi="Times New Roman" w:eastAsia="方正仿宋_GBK"/>
          <w:sz w:val="32"/>
          <w:szCs w:val="40"/>
        </w:rPr>
        <w:t>，生态环境质量优势明显。规划期内，黔江区将立足</w:t>
      </w:r>
      <w:r>
        <w:rPr>
          <w:rFonts w:ascii="Times New Roman" w:hAnsi="Times New Roman" w:eastAsia="方正仿宋_GBK"/>
          <w:sz w:val="32"/>
          <w:szCs w:val="32"/>
        </w:rPr>
        <w:t>山地特点、生态资源和民族特色，把山水文化特色资源转化为发展胜势，</w:t>
      </w:r>
      <w:r>
        <w:rPr>
          <w:rFonts w:hint="eastAsia" w:ascii="方正仿宋_GBK" w:hAnsi="方正仿宋_GBK" w:eastAsia="方正仿宋_GBK" w:cs="方正仿宋_GBK"/>
          <w:sz w:val="32"/>
          <w:szCs w:val="40"/>
        </w:rPr>
        <w:t>打造“</w:t>
      </w:r>
      <w:r>
        <w:rPr>
          <w:rFonts w:hint="eastAsia" w:ascii="方正仿宋_GBK" w:hAnsi="方正仿宋_GBK" w:eastAsia="方正仿宋_GBK" w:cs="方正仿宋_GBK"/>
          <w:kern w:val="2"/>
          <w:sz w:val="32"/>
          <w:szCs w:val="40"/>
        </w:rPr>
        <w:t>长江经济带最美生态廊道</w:t>
      </w:r>
      <w:r>
        <w:rPr>
          <w:rFonts w:hint="eastAsia" w:ascii="方正仿宋_GBK" w:hAnsi="方正仿宋_GBK" w:eastAsia="方正仿宋_GBK" w:cs="方正仿宋_GBK"/>
          <w:sz w:val="32"/>
          <w:szCs w:val="40"/>
        </w:rPr>
        <w:t>”。</w:t>
      </w:r>
    </w:p>
    <w:p>
      <w:pPr>
        <w:adjustRightInd w:val="0"/>
        <w:snapToGrid w:val="0"/>
        <w:spacing w:line="579" w:lineRule="exact"/>
        <w:ind w:firstLine="642" w:firstLineChars="200"/>
        <w:rPr>
          <w:rFonts w:ascii="方正楷体_GBK" w:hAnsi="方正楷体_GBK" w:cs="方正楷体_GBK"/>
          <w:b/>
          <w:szCs w:val="32"/>
        </w:rPr>
      </w:pPr>
      <w:r>
        <w:rPr>
          <w:rFonts w:hint="eastAsia"/>
          <w:b/>
          <w:bCs/>
          <w:szCs w:val="32"/>
        </w:rPr>
        <w:t>人民对绿水青山和金山银山的美好期盼促进“两山”基地建设。</w:t>
      </w:r>
      <w:r>
        <w:rPr>
          <w:kern w:val="0"/>
          <w:szCs w:val="32"/>
          <w:lang w:bidi="ar"/>
        </w:rPr>
        <w:t>2020年黔江区成功获批国家生态文明建设示范区，</w:t>
      </w:r>
      <w:r>
        <w:rPr>
          <w:szCs w:val="40"/>
          <w:lang w:bidi="ar"/>
        </w:rPr>
        <w:t>走出了一条生态与经济协同发展、互促共建、良性循环的新路子</w:t>
      </w:r>
      <w:r>
        <w:rPr>
          <w:szCs w:val="32"/>
        </w:rPr>
        <w:t>，形成了全民自觉践行打“山水牌”、吃“绿色饭”、走“生态路”的良好氛围，人民尝到了“两山论”的“甜头”</w:t>
      </w:r>
      <w:r>
        <w:rPr>
          <w:rFonts w:hint="eastAsia"/>
          <w:szCs w:val="32"/>
        </w:rPr>
        <w:t>，</w:t>
      </w:r>
      <w:r>
        <w:rPr>
          <w:szCs w:val="32"/>
        </w:rPr>
        <w:t>对地域特色的生态农产品、生态文化旅游、生态农业体验旅游等“生态+”产业的需求</w:t>
      </w:r>
      <w:r>
        <w:rPr>
          <w:rFonts w:hint="eastAsia"/>
          <w:szCs w:val="32"/>
        </w:rPr>
        <w:t>更加</w:t>
      </w:r>
      <w:r>
        <w:rPr>
          <w:szCs w:val="32"/>
        </w:rPr>
        <w:t>强烈</w:t>
      </w:r>
      <w:r>
        <w:rPr>
          <w:rFonts w:hint="eastAsia"/>
          <w:szCs w:val="32"/>
        </w:rPr>
        <w:t>。阿蓬江流域</w:t>
      </w:r>
      <w:r>
        <w:rPr>
          <w:szCs w:val="32"/>
        </w:rPr>
        <w:t>“两山”基地建设</w:t>
      </w:r>
      <w:r>
        <w:rPr>
          <w:rFonts w:hint="eastAsia"/>
          <w:szCs w:val="32"/>
        </w:rPr>
        <w:t>有利于</w:t>
      </w:r>
      <w:r>
        <w:rPr>
          <w:szCs w:val="32"/>
        </w:rPr>
        <w:t>持续巩固拓展脱贫攻坚成果，</w:t>
      </w:r>
      <w:r>
        <w:rPr>
          <w:rFonts w:hint="eastAsia"/>
          <w:szCs w:val="32"/>
        </w:rPr>
        <w:t>加快</w:t>
      </w:r>
      <w:r>
        <w:rPr>
          <w:szCs w:val="32"/>
        </w:rPr>
        <w:t>推进城市生态环境品质提升和</w:t>
      </w:r>
      <w:r>
        <w:rPr>
          <w:rFonts w:hint="eastAsia"/>
          <w:szCs w:val="32"/>
        </w:rPr>
        <w:t>乡村全面</w:t>
      </w:r>
      <w:r>
        <w:rPr>
          <w:szCs w:val="32"/>
        </w:rPr>
        <w:t>振兴，让良好生态环境成为人民生活质量的增长点，加快推动“两山”高质量转化。</w:t>
      </w:r>
      <w:bookmarkStart w:id="54" w:name="_Toc30652"/>
      <w:bookmarkStart w:id="55" w:name="_Toc5495"/>
      <w:bookmarkStart w:id="56" w:name="_Toc25378"/>
      <w:bookmarkStart w:id="57" w:name="_Toc16712"/>
    </w:p>
    <w:p>
      <w:pPr>
        <w:adjustRightInd w:val="0"/>
        <w:snapToGrid w:val="0"/>
        <w:spacing w:line="579" w:lineRule="exact"/>
        <w:jc w:val="center"/>
        <w:outlineLvl w:val="1"/>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第二节 存在的问题与挑战</w:t>
      </w:r>
      <w:bookmarkEnd w:id="54"/>
      <w:bookmarkEnd w:id="55"/>
      <w:bookmarkEnd w:id="56"/>
      <w:bookmarkEnd w:id="57"/>
    </w:p>
    <w:p>
      <w:pPr>
        <w:adjustRightInd w:val="0"/>
        <w:snapToGrid w:val="0"/>
        <w:spacing w:line="579" w:lineRule="exact"/>
        <w:ind w:firstLine="642" w:firstLineChars="200"/>
      </w:pPr>
      <w:bookmarkStart w:id="58" w:name="_Toc11851"/>
      <w:bookmarkStart w:id="59" w:name="_Toc29596"/>
      <w:bookmarkStart w:id="60" w:name="_Toc4300"/>
      <w:bookmarkStart w:id="61" w:name="_Toc3770"/>
      <w:r>
        <w:rPr>
          <w:rFonts w:hint="eastAsia"/>
          <w:b/>
          <w:bCs/>
          <w:szCs w:val="32"/>
        </w:rPr>
        <w:t>生态环境本底需进一步夯实</w:t>
      </w:r>
      <w:bookmarkEnd w:id="58"/>
      <w:bookmarkEnd w:id="59"/>
      <w:bookmarkEnd w:id="60"/>
      <w:bookmarkEnd w:id="61"/>
      <w:r>
        <w:rPr>
          <w:rFonts w:hint="eastAsia"/>
          <w:b/>
          <w:bCs/>
          <w:szCs w:val="32"/>
        </w:rPr>
        <w:t>。</w:t>
      </w:r>
      <w:r>
        <w:rPr>
          <w:rFonts w:hint="eastAsia"/>
          <w:szCs w:val="32"/>
        </w:rPr>
        <w:t>生态环境根本改善</w:t>
      </w:r>
      <w:r>
        <w:rPr>
          <w:szCs w:val="32"/>
        </w:rPr>
        <w:t>根源性压力</w:t>
      </w:r>
      <w:r>
        <w:rPr>
          <w:rFonts w:hint="eastAsia"/>
          <w:szCs w:val="32"/>
        </w:rPr>
        <w:t>较大</w:t>
      </w:r>
      <w:r>
        <w:rPr>
          <w:szCs w:val="32"/>
        </w:rPr>
        <w:t>，</w:t>
      </w:r>
      <w:r>
        <w:rPr>
          <w:rFonts w:hint="eastAsia"/>
          <w:szCs w:val="32"/>
        </w:rPr>
        <w:t>“小</w:t>
      </w:r>
      <w:r>
        <w:rPr>
          <w:szCs w:val="32"/>
        </w:rPr>
        <w:t>散乱</w:t>
      </w:r>
      <w:r>
        <w:rPr>
          <w:rFonts w:hint="eastAsia"/>
          <w:szCs w:val="32"/>
        </w:rPr>
        <w:t>”整治困难，</w:t>
      </w:r>
      <w:r>
        <w:rPr>
          <w:szCs w:val="32"/>
        </w:rPr>
        <w:t>高耗能产业能耗占比高未得到根本扭转，能源整体利用效率较低，绿色低碳</w:t>
      </w:r>
      <w:r>
        <w:rPr>
          <w:rFonts w:hint="eastAsia"/>
          <w:szCs w:val="32"/>
        </w:rPr>
        <w:t>全面</w:t>
      </w:r>
      <w:r>
        <w:rPr>
          <w:szCs w:val="32"/>
        </w:rPr>
        <w:t>转型升级任重道远，</w:t>
      </w:r>
      <w:r>
        <w:rPr>
          <w:rFonts w:hint="eastAsia"/>
          <w:szCs w:val="32"/>
        </w:rPr>
        <w:t>“</w:t>
      </w:r>
      <w:r>
        <w:rPr>
          <w:szCs w:val="32"/>
        </w:rPr>
        <w:t>绿水青山</w:t>
      </w:r>
      <w:r>
        <w:rPr>
          <w:rFonts w:hint="eastAsia"/>
          <w:szCs w:val="32"/>
        </w:rPr>
        <w:t>”保值增值压力</w:t>
      </w:r>
      <w:r>
        <w:rPr>
          <w:szCs w:val="32"/>
        </w:rPr>
        <w:t>较大。大气环境</w:t>
      </w:r>
      <w:r>
        <w:rPr>
          <w:rFonts w:hint="eastAsia"/>
          <w:szCs w:val="32"/>
        </w:rPr>
        <w:t>质量持续</w:t>
      </w:r>
      <w:r>
        <w:rPr>
          <w:szCs w:val="32"/>
        </w:rPr>
        <w:t>改善进入瓶颈期，</w:t>
      </w:r>
      <w:r>
        <w:rPr>
          <w:rFonts w:hint="eastAsia"/>
          <w:szCs w:val="32"/>
        </w:rPr>
        <w:t>臭氧</w:t>
      </w:r>
      <w:r>
        <w:rPr>
          <w:szCs w:val="32"/>
        </w:rPr>
        <w:t>控制难度大，环境基础设施</w:t>
      </w:r>
      <w:r>
        <w:rPr>
          <w:rFonts w:hint="eastAsia"/>
          <w:szCs w:val="32"/>
        </w:rPr>
        <w:t>仍有</w:t>
      </w:r>
      <w:r>
        <w:rPr>
          <w:szCs w:val="32"/>
        </w:rPr>
        <w:t>短板，部分区域二三级管网不完善，部分乡镇污水处理厂运行效率低，</w:t>
      </w:r>
      <w:r>
        <w:rPr>
          <w:rFonts w:hint="eastAsia"/>
          <w:szCs w:val="32"/>
        </w:rPr>
        <w:t>部分</w:t>
      </w:r>
      <w:r>
        <w:rPr>
          <w:szCs w:val="32"/>
        </w:rPr>
        <w:t>支流水质</w:t>
      </w:r>
      <w:r>
        <w:rPr>
          <w:rFonts w:hint="eastAsia"/>
          <w:szCs w:val="32"/>
        </w:rPr>
        <w:t>不稳定</w:t>
      </w:r>
      <w:r>
        <w:rPr>
          <w:szCs w:val="32"/>
        </w:rPr>
        <w:t>。农业农村面源污染防治任务</w:t>
      </w:r>
      <w:r>
        <w:rPr>
          <w:rFonts w:hint="eastAsia"/>
          <w:szCs w:val="32"/>
        </w:rPr>
        <w:t>重</w:t>
      </w:r>
      <w:r>
        <w:rPr>
          <w:szCs w:val="32"/>
        </w:rPr>
        <w:t>，农村污水、农村垃圾等基础设施仍不完善，农村生活污水集中处理率</w:t>
      </w:r>
      <w:r>
        <w:rPr>
          <w:rFonts w:hint="eastAsia"/>
          <w:szCs w:val="32"/>
        </w:rPr>
        <w:t>较</w:t>
      </w:r>
      <w:r>
        <w:rPr>
          <w:szCs w:val="32"/>
        </w:rPr>
        <w:t>低，农业种植、水产养殖等污染控制</w:t>
      </w:r>
      <w:r>
        <w:rPr>
          <w:rFonts w:hint="eastAsia"/>
          <w:szCs w:val="32"/>
        </w:rPr>
        <w:t>难度大</w:t>
      </w:r>
      <w:r>
        <w:rPr>
          <w:szCs w:val="32"/>
        </w:rPr>
        <w:t>。</w:t>
      </w:r>
    </w:p>
    <w:p>
      <w:pPr>
        <w:adjustRightInd w:val="0"/>
        <w:snapToGrid w:val="0"/>
        <w:spacing w:line="579" w:lineRule="exact"/>
        <w:ind w:firstLine="642" w:firstLineChars="200"/>
        <w:rPr>
          <w:szCs w:val="32"/>
        </w:rPr>
      </w:pPr>
      <w:bookmarkStart w:id="62" w:name="_Toc1164"/>
      <w:bookmarkStart w:id="63" w:name="_Toc24093"/>
      <w:bookmarkStart w:id="64" w:name="_Toc13128"/>
      <w:bookmarkStart w:id="65" w:name="_Toc12870"/>
      <w:r>
        <w:rPr>
          <w:rFonts w:hint="eastAsia"/>
          <w:b/>
          <w:bCs/>
          <w:szCs w:val="32"/>
        </w:rPr>
        <w:t>优质生态资源转化不够充分</w:t>
      </w:r>
      <w:bookmarkEnd w:id="62"/>
      <w:bookmarkEnd w:id="63"/>
      <w:bookmarkEnd w:id="64"/>
      <w:bookmarkEnd w:id="65"/>
      <w:r>
        <w:rPr>
          <w:rFonts w:hint="eastAsia"/>
          <w:b/>
          <w:bCs/>
          <w:szCs w:val="32"/>
        </w:rPr>
        <w:t>。</w:t>
      </w:r>
      <w:r>
        <w:rPr>
          <w:szCs w:val="32"/>
        </w:rPr>
        <w:t>阿蓬江流域生态资源禀赋、生态环境优美</w:t>
      </w:r>
      <w:r>
        <w:rPr>
          <w:rFonts w:hint="eastAsia"/>
          <w:szCs w:val="32"/>
        </w:rPr>
        <w:t>、生态</w:t>
      </w:r>
      <w:r>
        <w:rPr>
          <w:szCs w:val="32"/>
        </w:rPr>
        <w:t>产品牌众多，但如何进一步转化为生态经济优势仍有欠缺。生态旅游品牌和规模总体偏弱，文创产品、配套软服务等需要完善挖掘，高品质</w:t>
      </w:r>
      <w:r>
        <w:rPr>
          <w:rFonts w:hint="eastAsia"/>
          <w:szCs w:val="32"/>
        </w:rPr>
        <w:t>生态</w:t>
      </w:r>
      <w:r>
        <w:rPr>
          <w:szCs w:val="32"/>
        </w:rPr>
        <w:t>旅游产品不足，</w:t>
      </w:r>
      <w:r>
        <w:rPr>
          <w:rFonts w:hint="eastAsia"/>
          <w:szCs w:val="32"/>
        </w:rPr>
        <w:t>“</w:t>
      </w:r>
      <w:r>
        <w:rPr>
          <w:szCs w:val="32"/>
        </w:rPr>
        <w:t>文旅</w:t>
      </w:r>
      <w:r>
        <w:rPr>
          <w:rFonts w:hint="eastAsia"/>
          <w:szCs w:val="32"/>
        </w:rPr>
        <w:t>融合</w:t>
      </w:r>
      <w:r>
        <w:rPr>
          <w:szCs w:val="32"/>
        </w:rPr>
        <w:t>+</w:t>
      </w:r>
      <w:r>
        <w:rPr>
          <w:rFonts w:hint="eastAsia"/>
          <w:szCs w:val="32"/>
        </w:rPr>
        <w:t>”</w:t>
      </w:r>
      <w:r>
        <w:rPr>
          <w:szCs w:val="32"/>
        </w:rPr>
        <w:t>发展模式有待进一步创新。蚕桑、猕猴桃、脆红李等优质生态农副产品规模化、集约化、标准化水平较低，产业发展配套农业基础设施不完善，产业链延伸不足，农产品加工转化率、农业机械化水平、乡村数字化水平亟需提升。</w:t>
      </w:r>
      <w:r>
        <w:rPr>
          <w:rFonts w:hint="eastAsia"/>
          <w:szCs w:val="32"/>
        </w:rPr>
        <w:t>“</w:t>
      </w:r>
      <w:r>
        <w:rPr>
          <w:szCs w:val="32"/>
        </w:rPr>
        <w:t>两山</w:t>
      </w:r>
      <w:r>
        <w:rPr>
          <w:rFonts w:hint="eastAsia"/>
          <w:szCs w:val="32"/>
        </w:rPr>
        <w:t>”</w:t>
      </w:r>
      <w:r>
        <w:rPr>
          <w:szCs w:val="32"/>
        </w:rPr>
        <w:t>转化渠道有待拓宽，产城旅融合、农文旅融合等生态产业化和产业生态化发展模式仍需进一步探索凝练。</w:t>
      </w:r>
    </w:p>
    <w:p>
      <w:pPr>
        <w:widowControl/>
        <w:adjustRightInd w:val="0"/>
        <w:snapToGrid w:val="0"/>
        <w:spacing w:line="579" w:lineRule="exact"/>
        <w:ind w:firstLine="642" w:firstLineChars="200"/>
        <w:rPr>
          <w:szCs w:val="32"/>
        </w:rPr>
      </w:pPr>
      <w:bookmarkStart w:id="66" w:name="_Toc28049"/>
      <w:bookmarkStart w:id="67" w:name="_Toc1456"/>
      <w:bookmarkStart w:id="68" w:name="_Toc10663"/>
      <w:bookmarkStart w:id="69" w:name="_Toc3717"/>
      <w:r>
        <w:rPr>
          <w:rFonts w:hint="eastAsia"/>
          <w:b/>
          <w:bCs/>
          <w:szCs w:val="32"/>
        </w:rPr>
        <w:t>“两山”转化机制仍需健全</w:t>
      </w:r>
      <w:bookmarkEnd w:id="66"/>
      <w:bookmarkEnd w:id="67"/>
      <w:bookmarkEnd w:id="68"/>
      <w:bookmarkEnd w:id="69"/>
      <w:r>
        <w:rPr>
          <w:rFonts w:hint="eastAsia"/>
          <w:b/>
          <w:bCs/>
          <w:szCs w:val="32"/>
        </w:rPr>
        <w:t>。</w:t>
      </w:r>
      <w:r>
        <w:rPr>
          <w:szCs w:val="32"/>
        </w:rPr>
        <w:t>近年来，黔江区不断探索</w:t>
      </w:r>
      <w:r>
        <w:rPr>
          <w:rFonts w:hint="eastAsia"/>
          <w:szCs w:val="32"/>
        </w:rPr>
        <w:t>“</w:t>
      </w:r>
      <w:r>
        <w:rPr>
          <w:szCs w:val="32"/>
        </w:rPr>
        <w:t>绿水青山就是金山银山</w:t>
      </w:r>
      <w:r>
        <w:rPr>
          <w:rFonts w:hint="eastAsia"/>
          <w:szCs w:val="32"/>
        </w:rPr>
        <w:t>”</w:t>
      </w:r>
      <w:r>
        <w:rPr>
          <w:szCs w:val="32"/>
        </w:rPr>
        <w:t>转化机制，全力推进生态文明建设，河长制、林长制、自然资源资产产权和用途管制制度、党政领导干部生态环境损害责任追究、领导干部自然资源离任审计、生态环境损害赔偿等各项制度在国家和重庆市总体部署下有效开展。但聚焦</w:t>
      </w:r>
      <w:r>
        <w:rPr>
          <w:rFonts w:hint="eastAsia"/>
          <w:szCs w:val="32"/>
        </w:rPr>
        <w:t>“</w:t>
      </w:r>
      <w:r>
        <w:rPr>
          <w:szCs w:val="32"/>
        </w:rPr>
        <w:t>两山</w:t>
      </w:r>
      <w:r>
        <w:rPr>
          <w:rFonts w:hint="eastAsia"/>
          <w:szCs w:val="32"/>
        </w:rPr>
        <w:t>”</w:t>
      </w:r>
      <w:r>
        <w:rPr>
          <w:szCs w:val="32"/>
        </w:rPr>
        <w:t>转化的体制机制来看，生态系统生产总值（GEP）核算体系尚未建立，生态产品市场化机制及绿色金融服务机制等在</w:t>
      </w:r>
      <w:r>
        <w:rPr>
          <w:rFonts w:hint="eastAsia"/>
          <w:szCs w:val="32"/>
        </w:rPr>
        <w:t>“</w:t>
      </w:r>
      <w:r>
        <w:rPr>
          <w:szCs w:val="32"/>
        </w:rPr>
        <w:t>两山</w:t>
      </w:r>
      <w:r>
        <w:rPr>
          <w:rFonts w:hint="eastAsia"/>
          <w:szCs w:val="32"/>
        </w:rPr>
        <w:t>”</w:t>
      </w:r>
      <w:r>
        <w:rPr>
          <w:szCs w:val="32"/>
        </w:rPr>
        <w:t>转化中运用还较少，社会资本参与、公众参与</w:t>
      </w:r>
      <w:r>
        <w:rPr>
          <w:rFonts w:hint="eastAsia"/>
          <w:szCs w:val="32"/>
        </w:rPr>
        <w:t>“</w:t>
      </w:r>
      <w:r>
        <w:rPr>
          <w:szCs w:val="32"/>
        </w:rPr>
        <w:t>两山</w:t>
      </w:r>
      <w:r>
        <w:rPr>
          <w:rFonts w:hint="eastAsia"/>
          <w:szCs w:val="32"/>
        </w:rPr>
        <w:t>”</w:t>
      </w:r>
      <w:r>
        <w:rPr>
          <w:rFonts w:hint="eastAsia"/>
          <w:szCs w:val="32"/>
          <w:lang w:eastAsia="zh-CN"/>
        </w:rPr>
        <w:t>实践</w:t>
      </w:r>
      <w:bookmarkStart w:id="292" w:name="_GoBack"/>
      <w:bookmarkEnd w:id="292"/>
      <w:r>
        <w:rPr>
          <w:szCs w:val="32"/>
        </w:rPr>
        <w:t>创新基地建设的机制体制需进一步完善。</w:t>
      </w:r>
    </w:p>
    <w:p>
      <w:pPr>
        <w:widowControl/>
        <w:adjustRightInd w:val="0"/>
        <w:snapToGrid w:val="0"/>
        <w:spacing w:line="579" w:lineRule="exact"/>
        <w:ind w:firstLine="642" w:firstLineChars="200"/>
        <w:jc w:val="both"/>
        <w:rPr>
          <w:szCs w:val="32"/>
        </w:rPr>
      </w:pPr>
      <w:bookmarkStart w:id="70" w:name="_Toc16446"/>
      <w:bookmarkStart w:id="71" w:name="_Toc14453"/>
      <w:bookmarkStart w:id="72" w:name="_Toc2432"/>
      <w:bookmarkStart w:id="73" w:name="_Toc19432"/>
      <w:r>
        <w:rPr>
          <w:rFonts w:hint="eastAsia"/>
          <w:b/>
          <w:bCs/>
          <w:szCs w:val="32"/>
        </w:rPr>
        <w:t>“两山”文化还需挖掘和弘扬</w:t>
      </w:r>
      <w:bookmarkEnd w:id="70"/>
      <w:bookmarkEnd w:id="71"/>
      <w:bookmarkEnd w:id="72"/>
      <w:bookmarkEnd w:id="73"/>
      <w:r>
        <w:rPr>
          <w:rFonts w:hint="eastAsia"/>
          <w:b/>
          <w:bCs/>
          <w:szCs w:val="32"/>
        </w:rPr>
        <w:t>。</w:t>
      </w:r>
      <w:r>
        <w:rPr>
          <w:szCs w:val="32"/>
        </w:rPr>
        <w:t>阿蓬江流域拥有</w:t>
      </w:r>
      <w:r>
        <w:rPr>
          <w:rFonts w:hint="eastAsia"/>
          <w:szCs w:val="32"/>
        </w:rPr>
        <w:t>“亚洲唯一 世界罕见”</w:t>
      </w:r>
      <w:r>
        <w:rPr>
          <w:szCs w:val="32"/>
        </w:rPr>
        <w:t>城市大峡谷</w:t>
      </w:r>
      <w:r>
        <w:rPr>
          <w:rFonts w:hint="eastAsia"/>
          <w:szCs w:val="32"/>
        </w:rPr>
        <w:t>，</w:t>
      </w:r>
      <w:r>
        <w:rPr>
          <w:szCs w:val="32"/>
        </w:rPr>
        <w:t>少数民族人口占比达70%以上</w:t>
      </w:r>
      <w:r>
        <w:rPr>
          <w:rFonts w:hint="eastAsia"/>
          <w:szCs w:val="32"/>
        </w:rPr>
        <w:t>、</w:t>
      </w:r>
      <w:r>
        <w:rPr>
          <w:szCs w:val="32"/>
        </w:rPr>
        <w:t>民族风情独特浓郁</w:t>
      </w:r>
      <w:r>
        <w:rPr>
          <w:rFonts w:hint="eastAsia"/>
          <w:szCs w:val="32"/>
        </w:rPr>
        <w:t>，也</w:t>
      </w:r>
      <w:r>
        <w:rPr>
          <w:szCs w:val="32"/>
        </w:rPr>
        <w:t>是全国一类革命老区，红三军入渝的首站，</w:t>
      </w:r>
      <w:r>
        <w:rPr>
          <w:rFonts w:hint="eastAsia"/>
          <w:szCs w:val="32"/>
        </w:rPr>
        <w:t>“</w:t>
      </w:r>
      <w:r>
        <w:rPr>
          <w:szCs w:val="32"/>
        </w:rPr>
        <w:t>宁愿苦干、不愿苦熬</w:t>
      </w:r>
      <w:r>
        <w:rPr>
          <w:rFonts w:hint="eastAsia"/>
          <w:szCs w:val="32"/>
        </w:rPr>
        <w:t>”</w:t>
      </w:r>
      <w:r>
        <w:rPr>
          <w:szCs w:val="32"/>
        </w:rPr>
        <w:t>的时代精神享誉全国，</w:t>
      </w:r>
      <w:r>
        <w:rPr>
          <w:rFonts w:hint="eastAsia"/>
          <w:szCs w:val="32"/>
        </w:rPr>
        <w:t>“</w:t>
      </w:r>
      <w:r>
        <w:rPr>
          <w:szCs w:val="32"/>
        </w:rPr>
        <w:t>天理良心</w:t>
      </w:r>
      <w:r>
        <w:rPr>
          <w:rFonts w:hint="eastAsia"/>
          <w:szCs w:val="32"/>
        </w:rPr>
        <w:t>”</w:t>
      </w:r>
      <w:r>
        <w:rPr>
          <w:szCs w:val="32"/>
        </w:rPr>
        <w:t>诚信文化名传于世。但由于缺乏</w:t>
      </w:r>
      <w:r>
        <w:rPr>
          <w:rFonts w:hint="eastAsia"/>
          <w:szCs w:val="32"/>
        </w:rPr>
        <w:t>持续深入的文化</w:t>
      </w:r>
      <w:r>
        <w:rPr>
          <w:szCs w:val="32"/>
        </w:rPr>
        <w:t>研究和</w:t>
      </w:r>
      <w:r>
        <w:rPr>
          <w:rFonts w:hint="eastAsia"/>
          <w:szCs w:val="32"/>
        </w:rPr>
        <w:t>文化</w:t>
      </w:r>
      <w:r>
        <w:rPr>
          <w:szCs w:val="32"/>
        </w:rPr>
        <w:t>科技</w:t>
      </w:r>
      <w:r>
        <w:rPr>
          <w:rFonts w:hint="eastAsia"/>
          <w:szCs w:val="32"/>
        </w:rPr>
        <w:t>创新</w:t>
      </w:r>
      <w:r>
        <w:rPr>
          <w:szCs w:val="32"/>
        </w:rPr>
        <w:t>，对传统文化、历史文化、生态文化的挖掘不够，旅游服务设施在建设和改造</w:t>
      </w:r>
      <w:r>
        <w:rPr>
          <w:rFonts w:hint="eastAsia"/>
          <w:szCs w:val="32"/>
        </w:rPr>
        <w:t>过程</w:t>
      </w:r>
      <w:r>
        <w:rPr>
          <w:szCs w:val="32"/>
        </w:rPr>
        <w:t>中缺乏</w:t>
      </w:r>
      <w:r>
        <w:rPr>
          <w:rFonts w:hint="eastAsia"/>
          <w:szCs w:val="32"/>
        </w:rPr>
        <w:t>黔江典型</w:t>
      </w:r>
      <w:r>
        <w:rPr>
          <w:szCs w:val="32"/>
        </w:rPr>
        <w:t>文化内涵</w:t>
      </w:r>
      <w:r>
        <w:rPr>
          <w:rFonts w:hint="eastAsia"/>
          <w:szCs w:val="32"/>
        </w:rPr>
        <w:t>融入和</w:t>
      </w:r>
      <w:r>
        <w:rPr>
          <w:szCs w:val="32"/>
        </w:rPr>
        <w:t>特色彰显，</w:t>
      </w:r>
      <w:r>
        <w:rPr>
          <w:rFonts w:hint="eastAsia"/>
          <w:szCs w:val="32"/>
        </w:rPr>
        <w:t>导致</w:t>
      </w:r>
      <w:r>
        <w:rPr>
          <w:szCs w:val="32"/>
        </w:rPr>
        <w:t>文化对精神塑造和品质提升作用不明显，亟需</w:t>
      </w:r>
      <w:r>
        <w:rPr>
          <w:rFonts w:hint="eastAsia"/>
          <w:szCs w:val="32"/>
        </w:rPr>
        <w:t>深化</w:t>
      </w:r>
      <w:r>
        <w:rPr>
          <w:szCs w:val="32"/>
        </w:rPr>
        <w:t>文化和旅游融合发展，将文化资源优势转化为产业、产品优势，建立起独特的</w:t>
      </w:r>
      <w:r>
        <w:rPr>
          <w:rFonts w:hint="eastAsia"/>
          <w:szCs w:val="32"/>
        </w:rPr>
        <w:t>“</w:t>
      </w:r>
      <w:r>
        <w:rPr>
          <w:szCs w:val="32"/>
        </w:rPr>
        <w:t>绿水青山就是金山银山</w:t>
      </w:r>
      <w:r>
        <w:rPr>
          <w:rFonts w:hint="eastAsia"/>
          <w:szCs w:val="32"/>
        </w:rPr>
        <w:t>”</w:t>
      </w:r>
      <w:r>
        <w:rPr>
          <w:szCs w:val="32"/>
        </w:rPr>
        <w:t>文化品牌，扩大绿水青山的经济、文化影响力。</w:t>
      </w:r>
      <w:bookmarkStart w:id="74" w:name="_Toc22795"/>
      <w:bookmarkStart w:id="75" w:name="_Toc16927"/>
      <w:bookmarkStart w:id="76" w:name="_Toc533"/>
      <w:bookmarkStart w:id="77" w:name="_Toc12131"/>
    </w:p>
    <w:p>
      <w:pPr>
        <w:widowControl/>
        <w:adjustRightInd w:val="0"/>
        <w:snapToGrid w:val="0"/>
        <w:spacing w:line="579" w:lineRule="exact"/>
        <w:jc w:val="center"/>
        <w:rPr>
          <w:rFonts w:ascii="方正黑体_GBK" w:hAnsi="方正黑体_GBK" w:eastAsia="方正黑体_GBK" w:cs="方正黑体_GBK"/>
          <w:szCs w:val="32"/>
        </w:rPr>
      </w:pPr>
    </w:p>
    <w:p>
      <w:pPr>
        <w:widowControl/>
        <w:adjustRightInd w:val="0"/>
        <w:snapToGrid w:val="0"/>
        <w:spacing w:line="579" w:lineRule="exact"/>
        <w:jc w:val="center"/>
        <w:rPr>
          <w:rFonts w:ascii="方正黑体_GBK" w:hAnsi="方正黑体_GBK" w:eastAsia="方正黑体_GBK" w:cs="方正黑体_GBK"/>
          <w:szCs w:val="32"/>
        </w:rPr>
      </w:pPr>
    </w:p>
    <w:p>
      <w:pPr>
        <w:widowControl/>
        <w:adjustRightInd w:val="0"/>
        <w:snapToGrid w:val="0"/>
        <w:spacing w:line="579" w:lineRule="exact"/>
        <w:jc w:val="center"/>
        <w:rPr>
          <w:rFonts w:ascii="方正黑体_GBK" w:hAnsi="方正黑体_GBK" w:eastAsia="方正黑体_GBK" w:cs="方正黑体_GBK"/>
          <w:szCs w:val="32"/>
        </w:rPr>
      </w:pPr>
    </w:p>
    <w:p>
      <w:pPr>
        <w:widowControl/>
        <w:adjustRightInd w:val="0"/>
        <w:snapToGrid w:val="0"/>
        <w:spacing w:line="579" w:lineRule="exact"/>
        <w:jc w:val="center"/>
        <w:rPr>
          <w:rFonts w:ascii="方正黑体_GBK" w:hAnsi="方正黑体_GBK" w:eastAsia="方正黑体_GBK" w:cs="方正黑体_GBK"/>
          <w:szCs w:val="32"/>
        </w:rPr>
      </w:pPr>
    </w:p>
    <w:p>
      <w:pPr>
        <w:widowControl/>
        <w:adjustRightInd w:val="0"/>
        <w:snapToGrid w:val="0"/>
        <w:spacing w:line="579" w:lineRule="exact"/>
        <w:jc w:val="center"/>
        <w:rPr>
          <w:rFonts w:ascii="方正黑体_GBK" w:hAnsi="方正黑体_GBK" w:eastAsia="方正黑体_GBK" w:cs="方正黑体_GBK"/>
          <w:szCs w:val="32"/>
        </w:rPr>
      </w:pPr>
    </w:p>
    <w:p>
      <w:pPr>
        <w:widowControl/>
        <w:adjustRightInd w:val="0"/>
        <w:snapToGrid w:val="0"/>
        <w:spacing w:line="579" w:lineRule="exact"/>
        <w:jc w:val="center"/>
        <w:rPr>
          <w:rFonts w:ascii="方正黑体_GBK" w:hAnsi="方正黑体_GBK" w:eastAsia="方正黑体_GBK" w:cs="方正黑体_GBK"/>
          <w:szCs w:val="32"/>
        </w:rPr>
      </w:pPr>
      <w:r>
        <w:rPr>
          <w:rFonts w:ascii="方正黑体_GBK" w:hAnsi="方正黑体_GBK" w:eastAsia="方正黑体_GBK" w:cs="方正黑体_GBK"/>
          <w:szCs w:val="32"/>
        </w:rPr>
        <w:t>第</w:t>
      </w:r>
      <w:r>
        <w:rPr>
          <w:rFonts w:hint="eastAsia" w:ascii="方正黑体_GBK" w:hAnsi="方正黑体_GBK" w:eastAsia="方正黑体_GBK" w:cs="方正黑体_GBK"/>
          <w:szCs w:val="32"/>
        </w:rPr>
        <w:t>三</w:t>
      </w:r>
      <w:r>
        <w:rPr>
          <w:rFonts w:ascii="方正黑体_GBK" w:hAnsi="方正黑体_GBK" w:eastAsia="方正黑体_GBK" w:cs="方正黑体_GBK"/>
          <w:szCs w:val="32"/>
        </w:rPr>
        <w:t>章 规划</w:t>
      </w:r>
      <w:r>
        <w:rPr>
          <w:rFonts w:hint="eastAsia" w:ascii="方正黑体_GBK" w:hAnsi="方正黑体_GBK" w:eastAsia="方正黑体_GBK" w:cs="方正黑体_GBK"/>
          <w:szCs w:val="32"/>
        </w:rPr>
        <w:t>总体思路</w:t>
      </w:r>
      <w:bookmarkEnd w:id="74"/>
      <w:bookmarkEnd w:id="75"/>
      <w:bookmarkEnd w:id="76"/>
      <w:bookmarkEnd w:id="77"/>
    </w:p>
    <w:p>
      <w:pPr>
        <w:adjustRightInd w:val="0"/>
        <w:snapToGrid w:val="0"/>
        <w:spacing w:line="579" w:lineRule="exact"/>
        <w:jc w:val="center"/>
        <w:outlineLvl w:val="1"/>
        <w:rPr>
          <w:rFonts w:ascii="方正楷体_GBK" w:hAnsi="方正楷体_GBK" w:eastAsia="方正楷体_GBK" w:cs="方正楷体_GBK"/>
          <w:bCs/>
          <w:szCs w:val="32"/>
        </w:rPr>
      </w:pPr>
      <w:bookmarkStart w:id="78" w:name="_Toc6484"/>
      <w:bookmarkStart w:id="79" w:name="_Toc6918"/>
      <w:bookmarkStart w:id="80" w:name="_Toc4238"/>
      <w:bookmarkStart w:id="81" w:name="_Toc14191"/>
      <w:r>
        <w:rPr>
          <w:rFonts w:ascii="方正楷体_GBK" w:hAnsi="方正楷体_GBK" w:eastAsia="方正楷体_GBK" w:cs="方正楷体_GBK"/>
          <w:bCs/>
          <w:szCs w:val="32"/>
        </w:rPr>
        <w:t>第一节 指导思想</w:t>
      </w:r>
      <w:bookmarkEnd w:id="78"/>
    </w:p>
    <w:p>
      <w:pPr>
        <w:adjustRightInd w:val="0"/>
        <w:snapToGrid w:val="0"/>
        <w:spacing w:line="579" w:lineRule="exact"/>
        <w:ind w:firstLine="640" w:firstLineChars="200"/>
        <w:rPr>
          <w:rFonts w:ascii="方正楷体_GBK" w:hAnsi="方正楷体_GBK" w:cs="方正楷体_GBK"/>
          <w:b/>
          <w:szCs w:val="32"/>
        </w:rPr>
      </w:pPr>
      <w:r>
        <w:rPr>
          <w:kern w:val="0"/>
          <w:szCs w:val="32"/>
          <w:lang w:val="zh-TW" w:bidi="ar"/>
        </w:rPr>
        <w:t>以习近平新时代中国特色社会主义思想为指导，</w:t>
      </w:r>
      <w:r>
        <w:rPr>
          <w:kern w:val="0"/>
          <w:szCs w:val="32"/>
          <w:lang w:bidi="ar"/>
        </w:rPr>
        <w:t>深学笃用习近平生态文明思想，</w:t>
      </w:r>
      <w:r>
        <w:rPr>
          <w:kern w:val="0"/>
          <w:szCs w:val="32"/>
          <w:lang w:val="zh-TW" w:bidi="ar"/>
        </w:rPr>
        <w:t>全面贯彻党的</w:t>
      </w:r>
      <w:r>
        <w:rPr>
          <w:kern w:val="0"/>
          <w:szCs w:val="32"/>
          <w:lang w:bidi="ar"/>
        </w:rPr>
        <w:t>二十大和二十届一中全会</w:t>
      </w:r>
      <w:r>
        <w:rPr>
          <w:kern w:val="0"/>
          <w:szCs w:val="32"/>
          <w:lang w:val="zh-TW" w:bidi="ar"/>
        </w:rPr>
        <w:t>精神，围绕习近平总书记对重庆提出的营造良好政治生态，坚持</w:t>
      </w:r>
      <w:r>
        <w:rPr>
          <w:rFonts w:hint="eastAsia"/>
          <w:kern w:val="0"/>
          <w:szCs w:val="32"/>
          <w:lang w:val="zh-TW" w:bidi="ar"/>
        </w:rPr>
        <w:t>“</w:t>
      </w:r>
      <w:r>
        <w:rPr>
          <w:kern w:val="0"/>
          <w:szCs w:val="32"/>
          <w:lang w:val="zh-TW" w:bidi="ar"/>
        </w:rPr>
        <w:t>两点</w:t>
      </w:r>
      <w:r>
        <w:rPr>
          <w:rFonts w:hint="eastAsia"/>
          <w:kern w:val="0"/>
          <w:szCs w:val="32"/>
          <w:lang w:val="zh-TW" w:bidi="ar"/>
        </w:rPr>
        <w:t>”</w:t>
      </w:r>
      <w:r>
        <w:rPr>
          <w:kern w:val="0"/>
          <w:szCs w:val="32"/>
          <w:lang w:val="zh-TW" w:bidi="ar"/>
        </w:rPr>
        <w:t>定位、</w:t>
      </w:r>
      <w:r>
        <w:rPr>
          <w:rFonts w:hint="eastAsia"/>
          <w:kern w:val="0"/>
          <w:szCs w:val="32"/>
          <w:lang w:val="zh-TW" w:bidi="ar"/>
        </w:rPr>
        <w:t>“</w:t>
      </w:r>
      <w:r>
        <w:rPr>
          <w:kern w:val="0"/>
          <w:szCs w:val="32"/>
          <w:lang w:val="zh-TW" w:bidi="ar"/>
        </w:rPr>
        <w:t>两地</w:t>
      </w:r>
      <w:r>
        <w:rPr>
          <w:rFonts w:hint="eastAsia"/>
          <w:kern w:val="0"/>
          <w:szCs w:val="32"/>
          <w:lang w:val="zh-TW" w:bidi="ar"/>
        </w:rPr>
        <w:t>”“</w:t>
      </w:r>
      <w:r>
        <w:rPr>
          <w:kern w:val="0"/>
          <w:szCs w:val="32"/>
          <w:lang w:val="zh-TW" w:bidi="ar"/>
        </w:rPr>
        <w:t>两高</w:t>
      </w:r>
      <w:r>
        <w:rPr>
          <w:rFonts w:hint="eastAsia"/>
          <w:kern w:val="0"/>
          <w:szCs w:val="32"/>
          <w:lang w:val="zh-TW" w:bidi="ar"/>
        </w:rPr>
        <w:t>”</w:t>
      </w:r>
      <w:r>
        <w:rPr>
          <w:kern w:val="0"/>
          <w:szCs w:val="32"/>
          <w:lang w:val="zh-TW" w:bidi="ar"/>
        </w:rPr>
        <w:t>目标、发挥</w:t>
      </w:r>
      <w:r>
        <w:rPr>
          <w:rFonts w:hint="eastAsia"/>
          <w:kern w:val="0"/>
          <w:szCs w:val="32"/>
          <w:lang w:val="zh-TW" w:bidi="ar"/>
        </w:rPr>
        <w:t>“</w:t>
      </w:r>
      <w:r>
        <w:rPr>
          <w:kern w:val="0"/>
          <w:szCs w:val="32"/>
          <w:lang w:val="zh-TW" w:bidi="ar"/>
        </w:rPr>
        <w:t>三个作用</w:t>
      </w:r>
      <w:r>
        <w:rPr>
          <w:rFonts w:hint="eastAsia"/>
          <w:kern w:val="0"/>
          <w:szCs w:val="32"/>
          <w:lang w:val="zh-TW" w:bidi="ar"/>
        </w:rPr>
        <w:t>”</w:t>
      </w:r>
      <w:r>
        <w:rPr>
          <w:kern w:val="0"/>
          <w:szCs w:val="32"/>
          <w:lang w:val="zh-TW" w:bidi="ar"/>
        </w:rPr>
        <w:t>和推动成渝地区双城经济圈建设等重要指示要求，立足新发展阶段，完整、准确、全面贯彻新发展理念，积极融入和服务新发展格局，以人与自然和谐共生为主题，牢固树立</w:t>
      </w:r>
      <w:r>
        <w:rPr>
          <w:rFonts w:hint="eastAsia"/>
          <w:kern w:val="0"/>
          <w:szCs w:val="32"/>
          <w:lang w:val="zh-TW" w:bidi="ar"/>
        </w:rPr>
        <w:t>“</w:t>
      </w:r>
      <w:r>
        <w:rPr>
          <w:kern w:val="0"/>
          <w:szCs w:val="32"/>
          <w:lang w:val="zh-TW" w:bidi="ar"/>
        </w:rPr>
        <w:t>绿水青山就是金山银山</w:t>
      </w:r>
      <w:r>
        <w:rPr>
          <w:rFonts w:hint="eastAsia"/>
          <w:kern w:val="0"/>
          <w:szCs w:val="32"/>
          <w:lang w:val="zh-TW" w:bidi="ar"/>
        </w:rPr>
        <w:t>”</w:t>
      </w:r>
      <w:r>
        <w:rPr>
          <w:kern w:val="0"/>
          <w:szCs w:val="32"/>
          <w:lang w:val="zh-TW" w:bidi="ar"/>
        </w:rPr>
        <w:t>的理念，</w:t>
      </w:r>
      <w:r>
        <w:rPr>
          <w:kern w:val="0"/>
          <w:szCs w:val="32"/>
          <w:lang w:bidi="ar"/>
        </w:rPr>
        <w:t>围绕高水平打造</w:t>
      </w:r>
      <w:r>
        <w:rPr>
          <w:rFonts w:hint="eastAsia"/>
          <w:kern w:val="0"/>
          <w:szCs w:val="32"/>
          <w:lang w:bidi="ar"/>
        </w:rPr>
        <w:t>“</w:t>
      </w:r>
      <w:r>
        <w:rPr>
          <w:kern w:val="0"/>
          <w:szCs w:val="32"/>
          <w:lang w:bidi="ar"/>
        </w:rPr>
        <w:t>中国峡谷城 武陵会客厅</w:t>
      </w:r>
      <w:r>
        <w:rPr>
          <w:rFonts w:hint="eastAsia"/>
          <w:kern w:val="0"/>
          <w:szCs w:val="32"/>
          <w:lang w:bidi="ar"/>
        </w:rPr>
        <w:t>”</w:t>
      </w:r>
      <w:r>
        <w:rPr>
          <w:kern w:val="0"/>
          <w:szCs w:val="32"/>
          <w:lang w:bidi="ar"/>
        </w:rPr>
        <w:t>，</w:t>
      </w:r>
      <w:r>
        <w:rPr>
          <w:kern w:val="0"/>
          <w:szCs w:val="32"/>
          <w:lang w:val="zh-TW" w:bidi="ar"/>
        </w:rPr>
        <w:t>以统筹推进生态保护和高质量发展为主线，以满足人民日益增长的优美生态环境需要为目标，</w:t>
      </w:r>
      <w:r>
        <w:rPr>
          <w:kern w:val="0"/>
          <w:szCs w:val="32"/>
          <w:lang w:bidi="ar"/>
        </w:rPr>
        <w:t>探索实践</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理念转化模式和路径，</w:t>
      </w:r>
      <w:r>
        <w:rPr>
          <w:rFonts w:hint="eastAsia"/>
          <w:kern w:val="0"/>
          <w:szCs w:val="32"/>
          <w:lang w:bidi="ar"/>
        </w:rPr>
        <w:t>全面擘画新时期阿蓬江长江经济带最美生态廊道新画卷，</w:t>
      </w:r>
      <w:r>
        <w:rPr>
          <w:kern w:val="0"/>
          <w:szCs w:val="32"/>
          <w:lang w:bidi="ar"/>
        </w:rPr>
        <w:t>为把黔江建设成为高品质生活宜居地作出贡献。</w:t>
      </w:r>
    </w:p>
    <w:p>
      <w:pPr>
        <w:adjustRightInd w:val="0"/>
        <w:snapToGrid w:val="0"/>
        <w:spacing w:line="579" w:lineRule="exact"/>
        <w:jc w:val="center"/>
        <w:outlineLvl w:val="1"/>
        <w:rPr>
          <w:rFonts w:ascii="方正楷体_GBK" w:hAnsi="方正楷体_GBK" w:eastAsia="方正楷体_GBK" w:cs="方正楷体_GBK"/>
          <w:bCs/>
          <w:szCs w:val="32"/>
        </w:rPr>
      </w:pPr>
      <w:bookmarkStart w:id="82" w:name="_Toc15689"/>
      <w:r>
        <w:rPr>
          <w:rFonts w:ascii="方正楷体_GBK" w:hAnsi="方正楷体_GBK" w:eastAsia="方正楷体_GBK" w:cs="方正楷体_GBK"/>
          <w:bCs/>
          <w:szCs w:val="32"/>
        </w:rPr>
        <w:t>第</w:t>
      </w:r>
      <w:r>
        <w:rPr>
          <w:rFonts w:hint="eastAsia" w:ascii="方正楷体_GBK" w:hAnsi="方正楷体_GBK" w:eastAsia="方正楷体_GBK" w:cs="方正楷体_GBK"/>
          <w:bCs/>
          <w:szCs w:val="32"/>
        </w:rPr>
        <w:t>二</w:t>
      </w:r>
      <w:r>
        <w:rPr>
          <w:rFonts w:ascii="方正楷体_GBK" w:hAnsi="方正楷体_GBK" w:eastAsia="方正楷体_GBK" w:cs="方正楷体_GBK"/>
          <w:bCs/>
          <w:szCs w:val="32"/>
        </w:rPr>
        <w:t>节 基本原则</w:t>
      </w:r>
      <w:bookmarkEnd w:id="79"/>
      <w:bookmarkEnd w:id="80"/>
      <w:bookmarkEnd w:id="81"/>
      <w:bookmarkEnd w:id="82"/>
    </w:p>
    <w:p>
      <w:pPr>
        <w:widowControl/>
        <w:adjustRightInd w:val="0"/>
        <w:snapToGrid w:val="0"/>
        <w:spacing w:line="579" w:lineRule="exact"/>
        <w:ind w:firstLine="642" w:firstLineChars="200"/>
        <w:rPr>
          <w:szCs w:val="32"/>
          <w:lang w:bidi="ar"/>
        </w:rPr>
      </w:pPr>
      <w:bookmarkStart w:id="83" w:name="_Toc682"/>
      <w:bookmarkStart w:id="84" w:name="_Toc32752"/>
      <w:bookmarkStart w:id="85" w:name="_Toc3924"/>
      <w:bookmarkStart w:id="86" w:name="_Toc32328"/>
      <w:bookmarkStart w:id="87" w:name="_Toc7214"/>
      <w:r>
        <w:rPr>
          <w:b/>
          <w:bCs/>
          <w:kern w:val="0"/>
          <w:szCs w:val="32"/>
          <w:lang w:val="zh-TW" w:bidi="ar"/>
        </w:rPr>
        <w:t>生态优先，绿色发展</w:t>
      </w:r>
      <w:bookmarkEnd w:id="83"/>
      <w:bookmarkEnd w:id="84"/>
      <w:bookmarkEnd w:id="85"/>
      <w:bookmarkEnd w:id="86"/>
      <w:bookmarkEnd w:id="87"/>
      <w:r>
        <w:rPr>
          <w:b/>
          <w:bCs/>
          <w:kern w:val="0"/>
          <w:szCs w:val="32"/>
          <w:lang w:val="zh-TW" w:bidi="ar"/>
        </w:rPr>
        <w:t>。</w:t>
      </w:r>
      <w:r>
        <w:rPr>
          <w:kern w:val="0"/>
          <w:szCs w:val="32"/>
          <w:lang w:val="zh-TW" w:bidi="ar"/>
        </w:rPr>
        <w:t>全</w:t>
      </w:r>
      <w:r>
        <w:rPr>
          <w:szCs w:val="32"/>
          <w:lang w:bidi="ar"/>
        </w:rPr>
        <w:t>面树立生态文明理念，坚</w:t>
      </w:r>
      <w:r>
        <w:rPr>
          <w:kern w:val="0"/>
          <w:szCs w:val="32"/>
          <w:lang w:val="zh-TW" w:bidi="ar"/>
        </w:rPr>
        <w:t>持</w:t>
      </w:r>
      <w:r>
        <w:rPr>
          <w:rFonts w:hint="eastAsia"/>
          <w:kern w:val="0"/>
          <w:szCs w:val="32"/>
          <w:lang w:val="zh-TW" w:bidi="ar"/>
        </w:rPr>
        <w:t>“</w:t>
      </w:r>
      <w:r>
        <w:rPr>
          <w:kern w:val="0"/>
          <w:szCs w:val="32"/>
          <w:lang w:val="zh-TW" w:bidi="ar"/>
        </w:rPr>
        <w:t>绿水青山就是金山银山</w:t>
      </w:r>
      <w:r>
        <w:rPr>
          <w:rFonts w:hint="eastAsia"/>
          <w:kern w:val="0"/>
          <w:szCs w:val="32"/>
          <w:lang w:val="zh-TW" w:bidi="ar"/>
        </w:rPr>
        <w:t>”</w:t>
      </w:r>
      <w:r>
        <w:rPr>
          <w:kern w:val="0"/>
          <w:szCs w:val="32"/>
          <w:lang w:val="zh-TW" w:bidi="ar"/>
        </w:rPr>
        <w:t>理论指引，</w:t>
      </w:r>
      <w:r>
        <w:rPr>
          <w:kern w:val="0"/>
          <w:szCs w:val="32"/>
          <w:lang w:bidi="ar"/>
        </w:rPr>
        <w:t>充分发挥</w:t>
      </w:r>
      <w:r>
        <w:rPr>
          <w:rFonts w:hint="eastAsia"/>
          <w:kern w:val="0"/>
          <w:szCs w:val="32"/>
          <w:lang w:bidi="ar"/>
        </w:rPr>
        <w:t>阿蓬江流域</w:t>
      </w:r>
      <w:r>
        <w:rPr>
          <w:kern w:val="0"/>
          <w:szCs w:val="32"/>
          <w:lang w:bidi="ar"/>
        </w:rPr>
        <w:t>优良的生态环境和丰富的民俗文化优势，</w:t>
      </w:r>
      <w:r>
        <w:rPr>
          <w:kern w:val="0"/>
          <w:szCs w:val="32"/>
          <w:lang w:val="zh-TW" w:bidi="ar"/>
        </w:rPr>
        <w:t>全面融合生态经济化、经济绿色化两大动能，</w:t>
      </w:r>
      <w:r>
        <w:rPr>
          <w:rFonts w:hint="eastAsia"/>
          <w:kern w:val="0"/>
          <w:szCs w:val="32"/>
          <w:lang w:bidi="ar"/>
        </w:rPr>
        <w:t>加快</w:t>
      </w:r>
      <w:r>
        <w:rPr>
          <w:kern w:val="0"/>
          <w:szCs w:val="32"/>
          <w:lang w:val="zh-TW" w:bidi="ar"/>
        </w:rPr>
        <w:t>打通绿色转化通道，让</w:t>
      </w:r>
      <w:r>
        <w:rPr>
          <w:kern w:val="0"/>
          <w:szCs w:val="32"/>
          <w:lang w:bidi="ar"/>
        </w:rPr>
        <w:t>阿蓬江流域</w:t>
      </w:r>
      <w:r>
        <w:rPr>
          <w:kern w:val="0"/>
          <w:szCs w:val="32"/>
          <w:lang w:val="zh-TW" w:bidi="ar"/>
        </w:rPr>
        <w:t>生态优势转化为竞争优势和经济优势，</w:t>
      </w:r>
      <w:r>
        <w:rPr>
          <w:kern w:val="0"/>
          <w:szCs w:val="32"/>
          <w:lang w:bidi="ar"/>
        </w:rPr>
        <w:t>实现经济生态化、生态经济化</w:t>
      </w:r>
      <w:r>
        <w:rPr>
          <w:kern w:val="0"/>
          <w:szCs w:val="32"/>
          <w:lang w:val="zh-TW" w:bidi="ar"/>
        </w:rPr>
        <w:t>。</w:t>
      </w:r>
    </w:p>
    <w:p>
      <w:pPr>
        <w:widowControl/>
        <w:adjustRightInd w:val="0"/>
        <w:snapToGrid w:val="0"/>
        <w:spacing w:line="579" w:lineRule="exact"/>
        <w:ind w:firstLine="642" w:firstLineChars="200"/>
        <w:rPr>
          <w:kern w:val="0"/>
          <w:szCs w:val="32"/>
          <w:lang w:val="zh-TW" w:bidi="ar"/>
        </w:rPr>
      </w:pPr>
      <w:bookmarkStart w:id="88" w:name="_Toc25482"/>
      <w:bookmarkStart w:id="89" w:name="_Toc12859"/>
      <w:bookmarkStart w:id="90" w:name="_Toc29992"/>
      <w:bookmarkStart w:id="91" w:name="_Toc6588"/>
      <w:bookmarkStart w:id="92" w:name="_Toc5582"/>
      <w:r>
        <w:rPr>
          <w:b/>
          <w:bCs/>
          <w:kern w:val="0"/>
          <w:szCs w:val="32"/>
          <w:lang w:val="zh-TW" w:bidi="ar"/>
        </w:rPr>
        <w:t>统筹推进，突出</w:t>
      </w:r>
      <w:bookmarkEnd w:id="88"/>
      <w:bookmarkEnd w:id="89"/>
      <w:bookmarkEnd w:id="90"/>
      <w:bookmarkEnd w:id="91"/>
      <w:bookmarkEnd w:id="92"/>
      <w:r>
        <w:rPr>
          <w:rFonts w:hint="eastAsia"/>
          <w:b/>
          <w:bCs/>
          <w:kern w:val="0"/>
          <w:szCs w:val="32"/>
          <w:lang w:bidi="ar"/>
        </w:rPr>
        <w:t>特色</w:t>
      </w:r>
      <w:r>
        <w:rPr>
          <w:b/>
          <w:bCs/>
          <w:kern w:val="0"/>
          <w:szCs w:val="32"/>
          <w:lang w:val="zh-TW" w:bidi="ar"/>
        </w:rPr>
        <w:t>。</w:t>
      </w:r>
      <w:r>
        <w:rPr>
          <w:kern w:val="0"/>
          <w:szCs w:val="32"/>
          <w:lang w:bidi="ar"/>
        </w:rPr>
        <w:t>坚持山水</w:t>
      </w:r>
      <w:r>
        <w:rPr>
          <w:kern w:val="0"/>
          <w:szCs w:val="32"/>
          <w:lang w:val="zh-TW" w:bidi="ar"/>
        </w:rPr>
        <w:t>统筹、</w:t>
      </w:r>
      <w:r>
        <w:rPr>
          <w:kern w:val="0"/>
          <w:szCs w:val="32"/>
          <w:lang w:bidi="ar"/>
        </w:rPr>
        <w:t>点面统筹</w:t>
      </w:r>
      <w:r>
        <w:rPr>
          <w:kern w:val="0"/>
          <w:szCs w:val="32"/>
          <w:lang w:val="zh-TW" w:bidi="ar"/>
        </w:rPr>
        <w:t>，</w:t>
      </w:r>
      <w:r>
        <w:rPr>
          <w:kern w:val="0"/>
          <w:szCs w:val="32"/>
          <w:lang w:bidi="ar"/>
        </w:rPr>
        <w:t>将</w:t>
      </w:r>
      <w:r>
        <w:rPr>
          <w:rFonts w:hint="eastAsia"/>
          <w:kern w:val="0"/>
          <w:szCs w:val="32"/>
          <w:lang w:bidi="ar"/>
        </w:rPr>
        <w:t>阿蓬江流域</w:t>
      </w:r>
      <w:r>
        <w:rPr>
          <w:kern w:val="0"/>
          <w:szCs w:val="32"/>
          <w:lang w:bidi="ar"/>
        </w:rPr>
        <w:t>作为一个整体，</w:t>
      </w:r>
      <w:r>
        <w:rPr>
          <w:kern w:val="0"/>
          <w:szCs w:val="32"/>
          <w:lang w:val="zh-TW" w:bidi="ar"/>
        </w:rPr>
        <w:t>全面推进各个领域的生态建设，突出重点，</w:t>
      </w:r>
      <w:r>
        <w:rPr>
          <w:kern w:val="0"/>
          <w:szCs w:val="32"/>
          <w:lang w:bidi="ar"/>
        </w:rPr>
        <w:t>有计划、有步骤地开展阿蓬江流域</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基地建设，</w:t>
      </w:r>
      <w:r>
        <w:rPr>
          <w:kern w:val="0"/>
          <w:szCs w:val="32"/>
          <w:lang w:val="zh-TW" w:bidi="ar"/>
        </w:rPr>
        <w:t>努力在加强生态环境保护、推动绿色转化方面取得重大突破，</w:t>
      </w:r>
      <w:r>
        <w:rPr>
          <w:kern w:val="0"/>
          <w:szCs w:val="32"/>
          <w:lang w:bidi="ar"/>
        </w:rPr>
        <w:t>形成总体统筹整体性和点上特色差异化发展，</w:t>
      </w:r>
      <w:r>
        <w:rPr>
          <w:kern w:val="0"/>
          <w:szCs w:val="32"/>
          <w:lang w:val="zh-TW" w:bidi="ar"/>
        </w:rPr>
        <w:t>形成一批典型案例和模式。</w:t>
      </w:r>
    </w:p>
    <w:p>
      <w:pPr>
        <w:widowControl/>
        <w:adjustRightInd w:val="0"/>
        <w:snapToGrid w:val="0"/>
        <w:spacing w:line="579" w:lineRule="exact"/>
        <w:ind w:firstLine="642" w:firstLineChars="200"/>
        <w:jc w:val="left"/>
        <w:rPr>
          <w:kern w:val="0"/>
          <w:szCs w:val="32"/>
          <w:lang w:val="zh-TW" w:bidi="ar"/>
        </w:rPr>
      </w:pPr>
      <w:bookmarkStart w:id="93" w:name="_Toc26979"/>
      <w:bookmarkStart w:id="94" w:name="_Toc20679"/>
      <w:bookmarkStart w:id="95" w:name="_Toc11480"/>
      <w:bookmarkStart w:id="96" w:name="_Toc27416"/>
      <w:bookmarkStart w:id="97" w:name="_Toc28158"/>
      <w:r>
        <w:rPr>
          <w:b/>
          <w:bCs/>
          <w:kern w:val="0"/>
          <w:szCs w:val="32"/>
          <w:lang w:val="zh-TW" w:bidi="ar"/>
        </w:rPr>
        <w:t>创新机制，探索模式</w:t>
      </w:r>
      <w:bookmarkEnd w:id="93"/>
      <w:bookmarkEnd w:id="94"/>
      <w:bookmarkEnd w:id="95"/>
      <w:bookmarkEnd w:id="96"/>
      <w:bookmarkEnd w:id="97"/>
      <w:r>
        <w:rPr>
          <w:b/>
          <w:bCs/>
          <w:kern w:val="0"/>
          <w:szCs w:val="32"/>
          <w:lang w:val="zh-TW" w:bidi="ar"/>
        </w:rPr>
        <w:t>。</w:t>
      </w:r>
      <w:r>
        <w:rPr>
          <w:kern w:val="0"/>
          <w:szCs w:val="32"/>
          <w:lang w:bidi="ar"/>
        </w:rPr>
        <w:t>基于黔江区生态文明建设和</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转化已有探索，结合阿蓬江流域生态特征、文化底蕴、发展禀赋，通过窜点成片、连片成面，</w:t>
      </w:r>
      <w:r>
        <w:rPr>
          <w:kern w:val="0"/>
          <w:szCs w:val="32"/>
          <w:lang w:val="zh-TW" w:bidi="ar"/>
        </w:rPr>
        <w:t>坚持深化改革，勇于实践创新，完善绿色转化的体制机制，</w:t>
      </w:r>
      <w:r>
        <w:rPr>
          <w:kern w:val="0"/>
          <w:szCs w:val="32"/>
          <w:lang w:bidi="ar"/>
        </w:rPr>
        <w:t>提炼特色鲜明的发展模式和转化路径，形成具有可复制、可推广、可推荐的黔江实践经验</w:t>
      </w:r>
      <w:r>
        <w:rPr>
          <w:kern w:val="0"/>
          <w:szCs w:val="32"/>
          <w:lang w:val="zh-TW" w:bidi="ar"/>
        </w:rPr>
        <w:t>。</w:t>
      </w:r>
    </w:p>
    <w:p>
      <w:pPr>
        <w:widowControl/>
        <w:adjustRightInd w:val="0"/>
        <w:snapToGrid w:val="0"/>
        <w:spacing w:line="579" w:lineRule="exact"/>
        <w:ind w:firstLine="642" w:firstLineChars="200"/>
        <w:jc w:val="left"/>
        <w:rPr>
          <w:kern w:val="0"/>
          <w:szCs w:val="32"/>
          <w:lang w:val="zh-TW" w:bidi="ar"/>
        </w:rPr>
      </w:pPr>
      <w:bookmarkStart w:id="98" w:name="_Toc19020"/>
      <w:bookmarkStart w:id="99" w:name="_Toc20038"/>
      <w:bookmarkStart w:id="100" w:name="_Toc5701"/>
      <w:bookmarkStart w:id="101" w:name="_Toc2696"/>
      <w:bookmarkStart w:id="102" w:name="_Toc11322"/>
      <w:r>
        <w:rPr>
          <w:b/>
          <w:bCs/>
          <w:kern w:val="0"/>
          <w:szCs w:val="32"/>
          <w:lang w:val="zh-TW" w:bidi="ar"/>
        </w:rPr>
        <w:t>拓宽路径，共建共享</w:t>
      </w:r>
      <w:bookmarkEnd w:id="98"/>
      <w:bookmarkEnd w:id="99"/>
      <w:bookmarkEnd w:id="100"/>
      <w:bookmarkEnd w:id="101"/>
      <w:bookmarkEnd w:id="102"/>
      <w:r>
        <w:rPr>
          <w:b/>
          <w:bCs/>
          <w:kern w:val="0"/>
          <w:szCs w:val="32"/>
          <w:lang w:val="zh-TW" w:bidi="ar"/>
        </w:rPr>
        <w:t>。</w:t>
      </w:r>
      <w:r>
        <w:rPr>
          <w:kern w:val="0"/>
          <w:szCs w:val="32"/>
          <w:lang w:val="zh-TW" w:bidi="ar"/>
        </w:rPr>
        <w:t>坚持生</w:t>
      </w:r>
      <w:r>
        <w:rPr>
          <w:szCs w:val="32"/>
          <w:lang w:bidi="ar"/>
        </w:rPr>
        <w:t>态文明建设全民参与、全民共享，强化实践创新基地建设与做靓文旅美城、做优集散兴城、做大工业强城、做强开放活城的紧密结合，实现惠民富民。加快构建现代环境治理体系，充分调动各方能动性，形成政府主导、部门协作、全社会共同参与的良好格局。</w:t>
      </w:r>
    </w:p>
    <w:p>
      <w:pPr>
        <w:adjustRightInd w:val="0"/>
        <w:snapToGrid w:val="0"/>
        <w:spacing w:line="579" w:lineRule="exact"/>
        <w:jc w:val="center"/>
        <w:outlineLvl w:val="1"/>
        <w:rPr>
          <w:rFonts w:ascii="方正楷体_GBK" w:hAnsi="方正楷体_GBK" w:eastAsia="方正楷体_GBK" w:cs="方正楷体_GBK"/>
          <w:bCs/>
          <w:szCs w:val="32"/>
        </w:rPr>
      </w:pPr>
      <w:bookmarkStart w:id="103" w:name="_Toc11948"/>
      <w:bookmarkStart w:id="104" w:name="_Toc6860"/>
      <w:bookmarkStart w:id="105" w:name="_Toc24180"/>
      <w:bookmarkStart w:id="106" w:name="_Toc16641"/>
      <w:r>
        <w:rPr>
          <w:rFonts w:hint="eastAsia" w:ascii="方正楷体_GBK" w:hAnsi="方正楷体_GBK" w:eastAsia="方正楷体_GBK" w:cs="方正楷体_GBK"/>
          <w:bCs/>
          <w:szCs w:val="32"/>
        </w:rPr>
        <w:t xml:space="preserve">第三节 </w:t>
      </w:r>
      <w:r>
        <w:rPr>
          <w:rFonts w:ascii="方正楷体_GBK" w:hAnsi="方正楷体_GBK" w:eastAsia="方正楷体_GBK" w:cs="方正楷体_GBK"/>
          <w:bCs/>
          <w:szCs w:val="32"/>
        </w:rPr>
        <w:t>规划范围和时限</w:t>
      </w:r>
      <w:bookmarkEnd w:id="103"/>
      <w:bookmarkEnd w:id="104"/>
      <w:bookmarkEnd w:id="105"/>
      <w:bookmarkEnd w:id="106"/>
    </w:p>
    <w:p>
      <w:pPr>
        <w:adjustRightInd w:val="0"/>
        <w:snapToGrid w:val="0"/>
        <w:spacing w:line="579" w:lineRule="exact"/>
        <w:ind w:firstLine="640" w:firstLineChars="200"/>
        <w:rPr>
          <w:szCs w:val="32"/>
        </w:rPr>
      </w:pPr>
      <w:r>
        <w:rPr>
          <w:rFonts w:hint="eastAsia"/>
          <w:szCs w:val="32"/>
        </w:rPr>
        <w:t>本规划实施范围</w:t>
      </w:r>
      <w:r>
        <w:rPr>
          <w:szCs w:val="32"/>
        </w:rPr>
        <w:t>为阿蓬江流域黔江</w:t>
      </w:r>
      <w:r>
        <w:rPr>
          <w:rFonts w:hint="eastAsia"/>
          <w:szCs w:val="32"/>
        </w:rPr>
        <w:t>区</w:t>
      </w:r>
      <w:r>
        <w:rPr>
          <w:szCs w:val="32"/>
        </w:rPr>
        <w:t>境内全域</w:t>
      </w:r>
      <w:r>
        <w:rPr>
          <w:rFonts w:hint="eastAsia"/>
          <w:szCs w:val="32"/>
        </w:rPr>
        <w:t>，</w:t>
      </w:r>
      <w:r>
        <w:rPr>
          <w:szCs w:val="32"/>
        </w:rPr>
        <w:t>包括城东街道、城南街道、城西街道</w:t>
      </w:r>
      <w:r>
        <w:rPr>
          <w:rFonts w:hint="eastAsia"/>
          <w:szCs w:val="32"/>
        </w:rPr>
        <w:t>等</w:t>
      </w:r>
      <w:r>
        <w:rPr>
          <w:szCs w:val="32"/>
        </w:rPr>
        <w:t>21个乡镇（街道）</w:t>
      </w:r>
      <w:r>
        <w:rPr>
          <w:rFonts w:hint="eastAsia"/>
          <w:szCs w:val="32"/>
        </w:rPr>
        <w:t>，</w:t>
      </w:r>
      <w:r>
        <w:rPr>
          <w:szCs w:val="32"/>
        </w:rPr>
        <w:t>流域面积</w:t>
      </w:r>
      <w:r>
        <w:rPr>
          <w:rFonts w:hint="eastAsia"/>
          <w:szCs w:val="32"/>
        </w:rPr>
        <w:t>1640</w:t>
      </w:r>
      <w:r>
        <w:rPr>
          <w:szCs w:val="32"/>
        </w:rPr>
        <w:t>平方公里</w:t>
      </w:r>
      <w:r>
        <w:rPr>
          <w:rFonts w:hint="eastAsia"/>
          <w:szCs w:val="32"/>
        </w:rPr>
        <w:t>。</w:t>
      </w:r>
    </w:p>
    <w:p>
      <w:pPr>
        <w:adjustRightInd w:val="0"/>
        <w:snapToGrid w:val="0"/>
        <w:spacing w:line="579" w:lineRule="exact"/>
        <w:ind w:firstLine="640" w:firstLineChars="200"/>
        <w:rPr>
          <w:szCs w:val="32"/>
        </w:rPr>
      </w:pPr>
      <w:r>
        <w:rPr>
          <w:rFonts w:hint="eastAsia"/>
          <w:szCs w:val="32"/>
        </w:rPr>
        <w:t>本规划以2022年</w:t>
      </w:r>
      <w:r>
        <w:rPr>
          <w:szCs w:val="32"/>
        </w:rPr>
        <w:t>为基准年</w:t>
      </w:r>
      <w:r>
        <w:rPr>
          <w:rFonts w:hint="eastAsia"/>
          <w:szCs w:val="32"/>
        </w:rPr>
        <w:t>，实施年限为2023-2028年，分两个时期。</w:t>
      </w:r>
    </w:p>
    <w:p>
      <w:pPr>
        <w:adjustRightInd w:val="0"/>
        <w:snapToGrid w:val="0"/>
        <w:spacing w:line="579" w:lineRule="exact"/>
        <w:ind w:firstLine="640" w:firstLineChars="200"/>
        <w:rPr>
          <w:szCs w:val="32"/>
        </w:rPr>
      </w:pPr>
      <w:r>
        <w:rPr>
          <w:rFonts w:hint="eastAsia"/>
          <w:szCs w:val="32"/>
        </w:rPr>
        <w:t>近期（2023-2024年）：完成规划和实施方案编制，规划经区政府审议通过后颁布实施；</w:t>
      </w:r>
      <w:r>
        <w:rPr>
          <w:szCs w:val="32"/>
          <w:lang w:bidi="ar"/>
        </w:rPr>
        <w:t>2024</w:t>
      </w:r>
      <w:r>
        <w:rPr>
          <w:kern w:val="0"/>
          <w:szCs w:val="32"/>
          <w:lang w:bidi="ar"/>
        </w:rPr>
        <w:t>年</w:t>
      </w:r>
      <w:r>
        <w:rPr>
          <w:rFonts w:hint="eastAsia"/>
          <w:kern w:val="0"/>
          <w:szCs w:val="32"/>
          <w:lang w:bidi="ar"/>
        </w:rPr>
        <w:t>申报并力争</w:t>
      </w:r>
      <w:r>
        <w:rPr>
          <w:kern w:val="0"/>
          <w:szCs w:val="32"/>
          <w:lang w:bidi="ar"/>
        </w:rPr>
        <w:t>获得重庆市</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基地命</w:t>
      </w:r>
      <w:r>
        <w:rPr>
          <w:szCs w:val="32"/>
          <w:lang w:bidi="ar"/>
        </w:rPr>
        <w:t>名</w:t>
      </w:r>
      <w:r>
        <w:rPr>
          <w:rFonts w:hint="eastAsia"/>
          <w:szCs w:val="32"/>
        </w:rPr>
        <w:t>。</w:t>
      </w:r>
    </w:p>
    <w:p>
      <w:pPr>
        <w:adjustRightInd w:val="0"/>
        <w:snapToGrid w:val="0"/>
        <w:spacing w:line="579" w:lineRule="exact"/>
        <w:ind w:firstLine="640" w:firstLineChars="200"/>
        <w:rPr>
          <w:szCs w:val="32"/>
        </w:rPr>
      </w:pPr>
      <w:r>
        <w:rPr>
          <w:rFonts w:hint="eastAsia"/>
          <w:szCs w:val="32"/>
        </w:rPr>
        <w:t>远期（2025-2028年）：力争2025年申报国家级“两山”基地并</w:t>
      </w:r>
      <w:r>
        <w:rPr>
          <w:szCs w:val="32"/>
          <w:lang w:bidi="ar"/>
        </w:rPr>
        <w:t>获得</w:t>
      </w:r>
      <w:r>
        <w:rPr>
          <w:kern w:val="0"/>
          <w:szCs w:val="32"/>
          <w:lang w:bidi="ar"/>
        </w:rPr>
        <w:t>国家</w:t>
      </w:r>
      <w:r>
        <w:rPr>
          <w:szCs w:val="32"/>
          <w:lang w:bidi="ar"/>
        </w:rPr>
        <w:t>命名</w:t>
      </w:r>
      <w:r>
        <w:rPr>
          <w:rFonts w:hint="eastAsia"/>
          <w:szCs w:val="32"/>
          <w:lang w:bidi="ar"/>
        </w:rPr>
        <w:t>，力争2028年底前顺利通过重庆市和国家“两山”基地建设后评估。</w:t>
      </w:r>
    </w:p>
    <w:p>
      <w:pPr>
        <w:adjustRightInd w:val="0"/>
        <w:snapToGrid w:val="0"/>
        <w:spacing w:line="579" w:lineRule="exact"/>
        <w:jc w:val="center"/>
        <w:outlineLvl w:val="1"/>
        <w:rPr>
          <w:rFonts w:ascii="方正楷体_GBK" w:hAnsi="方正楷体_GBK" w:eastAsia="方正楷体_GBK" w:cs="方正楷体_GBK"/>
          <w:bCs/>
          <w:szCs w:val="32"/>
        </w:rPr>
      </w:pPr>
      <w:bookmarkStart w:id="107" w:name="_Toc23199"/>
      <w:bookmarkStart w:id="108" w:name="_Toc19307"/>
      <w:bookmarkStart w:id="109" w:name="_Toc8499"/>
      <w:bookmarkStart w:id="110" w:name="_Toc24491"/>
      <w:r>
        <w:rPr>
          <w:rFonts w:hint="eastAsia" w:ascii="方正楷体_GBK" w:hAnsi="方正楷体_GBK" w:eastAsia="方正楷体_GBK" w:cs="方正楷体_GBK"/>
          <w:bCs/>
          <w:szCs w:val="32"/>
        </w:rPr>
        <w:t xml:space="preserve">第四节 </w:t>
      </w:r>
      <w:r>
        <w:rPr>
          <w:rFonts w:ascii="方正楷体_GBK" w:hAnsi="方正楷体_GBK" w:eastAsia="方正楷体_GBK" w:cs="方正楷体_GBK"/>
          <w:bCs/>
          <w:szCs w:val="32"/>
        </w:rPr>
        <w:t>规划编制依据</w:t>
      </w:r>
      <w:bookmarkEnd w:id="107"/>
      <w:bookmarkEnd w:id="108"/>
      <w:bookmarkEnd w:id="109"/>
      <w:bookmarkEnd w:id="110"/>
    </w:p>
    <w:p>
      <w:pPr>
        <w:adjustRightInd w:val="0"/>
        <w:snapToGrid w:val="0"/>
        <w:spacing w:line="579" w:lineRule="exact"/>
        <w:ind w:firstLine="642" w:firstLineChars="200"/>
        <w:rPr>
          <w:rFonts w:ascii="方正楷体_GBK" w:hAnsi="方正楷体_GBK" w:cs="方正楷体_GBK"/>
          <w:b/>
          <w:szCs w:val="32"/>
        </w:rPr>
      </w:pPr>
      <w:r>
        <w:rPr>
          <w:rFonts w:hint="eastAsia" w:ascii="方正楷体_GBK" w:hAnsi="方正楷体_GBK" w:cs="方正楷体_GBK"/>
          <w:b/>
          <w:szCs w:val="32"/>
        </w:rPr>
        <w:t>（一）国家层面相关依据</w:t>
      </w:r>
    </w:p>
    <w:p>
      <w:pPr>
        <w:numPr>
          <w:ilvl w:val="0"/>
          <w:numId w:val="2"/>
        </w:numPr>
        <w:adjustRightInd w:val="0"/>
        <w:snapToGrid w:val="0"/>
        <w:spacing w:line="579" w:lineRule="exact"/>
        <w:ind w:left="0" w:firstLine="640" w:firstLineChars="200"/>
        <w:rPr>
          <w:szCs w:val="32"/>
        </w:rPr>
      </w:pPr>
      <w:r>
        <w:rPr>
          <w:rFonts w:hint="eastAsia"/>
          <w:szCs w:val="32"/>
        </w:rPr>
        <w:t>《生态文明体制改革总体方案》（中发〔2015〕25号）；</w:t>
      </w:r>
    </w:p>
    <w:p>
      <w:pPr>
        <w:numPr>
          <w:ilvl w:val="0"/>
          <w:numId w:val="2"/>
        </w:numPr>
        <w:adjustRightInd w:val="0"/>
        <w:snapToGrid w:val="0"/>
        <w:spacing w:line="579" w:lineRule="exact"/>
        <w:ind w:left="0" w:firstLine="640" w:firstLineChars="200"/>
        <w:rPr>
          <w:szCs w:val="32"/>
        </w:rPr>
      </w:pPr>
      <w:r>
        <w:rPr>
          <w:rFonts w:hint="eastAsia"/>
          <w:szCs w:val="32"/>
        </w:rPr>
        <w:t>《关于建立健全生态产品价值实现机制的意见》（2021.4）；</w:t>
      </w:r>
    </w:p>
    <w:p>
      <w:pPr>
        <w:numPr>
          <w:ilvl w:val="0"/>
          <w:numId w:val="2"/>
        </w:numPr>
        <w:adjustRightInd w:val="0"/>
        <w:snapToGrid w:val="0"/>
        <w:spacing w:line="579" w:lineRule="exact"/>
        <w:ind w:left="0" w:firstLine="640" w:firstLineChars="200"/>
        <w:rPr>
          <w:szCs w:val="32"/>
        </w:rPr>
      </w:pPr>
      <w:r>
        <w:rPr>
          <w:rFonts w:hint="eastAsia"/>
          <w:szCs w:val="32"/>
        </w:rPr>
        <w:t>《中华人民共和国国民经济和社会发展第十四个五年规划和2035年远景目标纲要》（2021.3）；</w:t>
      </w:r>
    </w:p>
    <w:p>
      <w:pPr>
        <w:numPr>
          <w:ilvl w:val="0"/>
          <w:numId w:val="2"/>
        </w:numPr>
        <w:adjustRightInd w:val="0"/>
        <w:snapToGrid w:val="0"/>
        <w:spacing w:line="579" w:lineRule="exact"/>
        <w:ind w:left="0" w:firstLine="640" w:firstLineChars="200"/>
        <w:rPr>
          <w:szCs w:val="32"/>
        </w:rPr>
      </w:pPr>
      <w:r>
        <w:rPr>
          <w:rFonts w:hint="eastAsia"/>
          <w:szCs w:val="32"/>
        </w:rPr>
        <w:t>《中共中央国务院关于加快推进生态文明建设的意见》（2015.4）；</w:t>
      </w:r>
    </w:p>
    <w:p>
      <w:pPr>
        <w:numPr>
          <w:ilvl w:val="0"/>
          <w:numId w:val="2"/>
        </w:numPr>
        <w:adjustRightInd w:val="0"/>
        <w:snapToGrid w:val="0"/>
        <w:spacing w:line="579" w:lineRule="exact"/>
        <w:ind w:left="0" w:firstLine="640" w:firstLineChars="200"/>
        <w:rPr>
          <w:szCs w:val="32"/>
        </w:rPr>
      </w:pPr>
      <w:r>
        <w:rPr>
          <w:rFonts w:hint="eastAsia"/>
          <w:szCs w:val="32"/>
        </w:rPr>
        <w:t>《中共中央国务院关于深入打好污染防治攻坚战的意见》（2021.11）；</w:t>
      </w:r>
    </w:p>
    <w:p>
      <w:pPr>
        <w:numPr>
          <w:ilvl w:val="0"/>
          <w:numId w:val="2"/>
        </w:numPr>
        <w:adjustRightInd w:val="0"/>
        <w:snapToGrid w:val="0"/>
        <w:spacing w:line="579" w:lineRule="exact"/>
        <w:ind w:left="0" w:firstLine="640" w:firstLineChars="200"/>
        <w:rPr>
          <w:szCs w:val="32"/>
        </w:rPr>
      </w:pPr>
      <w:r>
        <w:rPr>
          <w:rFonts w:hint="eastAsia"/>
          <w:szCs w:val="32"/>
        </w:rPr>
        <w:t>《成渝地区双城经济圈建设规划纲要》（2021.10）；</w:t>
      </w:r>
    </w:p>
    <w:p>
      <w:pPr>
        <w:numPr>
          <w:ilvl w:val="0"/>
          <w:numId w:val="2"/>
        </w:numPr>
        <w:adjustRightInd w:val="0"/>
        <w:snapToGrid w:val="0"/>
        <w:spacing w:line="579" w:lineRule="exact"/>
        <w:ind w:left="0" w:firstLine="640" w:firstLineChars="200"/>
        <w:rPr>
          <w:szCs w:val="32"/>
        </w:rPr>
      </w:pPr>
      <w:r>
        <w:rPr>
          <w:rFonts w:hint="eastAsia"/>
          <w:szCs w:val="32"/>
        </w:rPr>
        <w:t>《成渝地区双城经济圈生态环境保护规划》（2022.2）；</w:t>
      </w:r>
    </w:p>
    <w:p>
      <w:pPr>
        <w:numPr>
          <w:ilvl w:val="0"/>
          <w:numId w:val="2"/>
        </w:numPr>
        <w:adjustRightInd w:val="0"/>
        <w:snapToGrid w:val="0"/>
        <w:spacing w:line="579" w:lineRule="exact"/>
        <w:ind w:left="0" w:firstLine="640" w:firstLineChars="200"/>
        <w:rPr>
          <w:szCs w:val="32"/>
        </w:rPr>
      </w:pPr>
      <w:r>
        <w:rPr>
          <w:rFonts w:hint="eastAsia"/>
          <w:szCs w:val="32"/>
        </w:rPr>
        <w:t>《关于印发〈国家生态文明建设示范市县建设指标〉〈国</w:t>
      </w:r>
      <w:bookmarkStart w:id="111" w:name="OLE_LINK31"/>
      <w:bookmarkStart w:id="112" w:name="OLE_LINK76"/>
      <w:r>
        <w:rPr>
          <w:rFonts w:hint="eastAsia"/>
          <w:szCs w:val="32"/>
        </w:rPr>
        <w:t>家生态</w:t>
      </w:r>
      <w:bookmarkEnd w:id="111"/>
      <w:bookmarkEnd w:id="112"/>
      <w:r>
        <w:rPr>
          <w:rFonts w:hint="eastAsia"/>
          <w:szCs w:val="32"/>
        </w:rPr>
        <w:t>文明建设示范市县管理规程〉和〈“绿水青山就是金山银山”实践创新基地建设管理规程（试行）〉的通知》（环生态〔2019〕76号）；</w:t>
      </w:r>
    </w:p>
    <w:p>
      <w:pPr>
        <w:numPr>
          <w:ilvl w:val="0"/>
          <w:numId w:val="2"/>
        </w:numPr>
        <w:adjustRightInd w:val="0"/>
        <w:snapToGrid w:val="0"/>
        <w:spacing w:line="579" w:lineRule="exact"/>
        <w:ind w:left="0" w:firstLine="640" w:firstLineChars="200"/>
        <w:rPr>
          <w:szCs w:val="32"/>
        </w:rPr>
      </w:pPr>
      <w:r>
        <w:rPr>
          <w:rFonts w:hint="eastAsia"/>
          <w:szCs w:val="32"/>
        </w:rPr>
        <w:t>《关于开展第五批国家生态文明建设示范区和“绿水青山就是金山银山”实践创新基地遴选工作的通知》（环办生态函〔2021〕353号）；</w:t>
      </w:r>
    </w:p>
    <w:p>
      <w:pPr>
        <w:numPr>
          <w:ilvl w:val="0"/>
          <w:numId w:val="2"/>
        </w:numPr>
        <w:adjustRightInd w:val="0"/>
        <w:snapToGrid w:val="0"/>
        <w:spacing w:line="579" w:lineRule="exact"/>
        <w:ind w:left="0" w:firstLine="640" w:firstLineChars="200"/>
        <w:rPr>
          <w:szCs w:val="32"/>
        </w:rPr>
      </w:pPr>
      <w:r>
        <w:rPr>
          <w:rFonts w:hint="eastAsia"/>
          <w:szCs w:val="32"/>
        </w:rPr>
        <w:t>《关于建立以国家公园为主体的自然保护地体系的指导意见》（中办发〔2019〕42号）。</w:t>
      </w:r>
    </w:p>
    <w:p>
      <w:pPr>
        <w:adjustRightInd w:val="0"/>
        <w:snapToGrid w:val="0"/>
        <w:spacing w:line="579" w:lineRule="exact"/>
        <w:ind w:firstLine="642" w:firstLineChars="200"/>
        <w:rPr>
          <w:rFonts w:ascii="方正楷体_GBK" w:hAnsi="方正楷体_GBK" w:cs="方正楷体_GBK"/>
          <w:b/>
          <w:szCs w:val="32"/>
        </w:rPr>
      </w:pPr>
      <w:r>
        <w:rPr>
          <w:rFonts w:hint="eastAsia" w:ascii="方正楷体_GBK" w:hAnsi="方正楷体_GBK" w:cs="方正楷体_GBK"/>
          <w:b/>
          <w:szCs w:val="32"/>
        </w:rPr>
        <w:t>（二）市级层面相关依据</w:t>
      </w:r>
    </w:p>
    <w:p>
      <w:pPr>
        <w:numPr>
          <w:ilvl w:val="0"/>
          <w:numId w:val="3"/>
        </w:numPr>
        <w:adjustRightInd w:val="0"/>
        <w:snapToGrid w:val="0"/>
        <w:spacing w:line="579" w:lineRule="exact"/>
        <w:ind w:left="0" w:firstLine="640" w:firstLineChars="200"/>
        <w:rPr>
          <w:szCs w:val="32"/>
        </w:rPr>
      </w:pPr>
      <w:r>
        <w:rPr>
          <w:rFonts w:hint="eastAsia"/>
          <w:szCs w:val="32"/>
        </w:rPr>
        <w:t>《中共重庆市委重庆市人民政府关于加快推进生态文明建设的意见》（渝委发〔2014〕19号）；</w:t>
      </w:r>
    </w:p>
    <w:p>
      <w:pPr>
        <w:numPr>
          <w:ilvl w:val="0"/>
          <w:numId w:val="3"/>
        </w:numPr>
        <w:adjustRightInd w:val="0"/>
        <w:snapToGrid w:val="0"/>
        <w:spacing w:line="579" w:lineRule="exact"/>
        <w:ind w:left="0" w:firstLine="640" w:firstLineChars="200"/>
        <w:rPr>
          <w:szCs w:val="32"/>
        </w:rPr>
      </w:pPr>
      <w:r>
        <w:rPr>
          <w:rFonts w:hint="eastAsia"/>
          <w:szCs w:val="32"/>
        </w:rPr>
        <w:t>《重庆市“绿水青山就是金山银山”实践创新基地建设管理规程》（渝环办〔2020〕8号）；</w:t>
      </w:r>
    </w:p>
    <w:p>
      <w:pPr>
        <w:numPr>
          <w:ilvl w:val="0"/>
          <w:numId w:val="3"/>
        </w:numPr>
        <w:adjustRightInd w:val="0"/>
        <w:snapToGrid w:val="0"/>
        <w:spacing w:line="579" w:lineRule="exact"/>
        <w:ind w:left="0" w:firstLine="640" w:firstLineChars="200"/>
        <w:rPr>
          <w:szCs w:val="32"/>
        </w:rPr>
      </w:pPr>
      <w:r>
        <w:rPr>
          <w:rFonts w:hint="eastAsia"/>
          <w:szCs w:val="32"/>
        </w:rPr>
        <w:t>《重庆市国民经济和社会发展第十四个五年规划和二〇三五年远景目标纲要》（渝府发〔2021〕6号）；</w:t>
      </w:r>
    </w:p>
    <w:p>
      <w:pPr>
        <w:numPr>
          <w:ilvl w:val="0"/>
          <w:numId w:val="3"/>
        </w:numPr>
        <w:adjustRightInd w:val="0"/>
        <w:snapToGrid w:val="0"/>
        <w:spacing w:line="579" w:lineRule="exact"/>
        <w:ind w:left="0" w:firstLine="640" w:firstLineChars="200"/>
        <w:rPr>
          <w:szCs w:val="32"/>
        </w:rPr>
      </w:pPr>
      <w:r>
        <w:rPr>
          <w:rFonts w:hint="eastAsia"/>
          <w:szCs w:val="32"/>
        </w:rPr>
        <w:t>《重庆市建设内陆开放高地“十四五”规划》（渝府发〔2021〕24号）；</w:t>
      </w:r>
    </w:p>
    <w:p>
      <w:pPr>
        <w:numPr>
          <w:ilvl w:val="0"/>
          <w:numId w:val="3"/>
        </w:numPr>
        <w:adjustRightInd w:val="0"/>
        <w:snapToGrid w:val="0"/>
        <w:spacing w:line="579" w:lineRule="exact"/>
        <w:ind w:left="0" w:firstLine="640" w:firstLineChars="200"/>
        <w:rPr>
          <w:szCs w:val="32"/>
        </w:rPr>
      </w:pPr>
      <w:r>
        <w:rPr>
          <w:rFonts w:hint="eastAsia"/>
          <w:szCs w:val="32"/>
        </w:rPr>
        <w:t>《重庆市深入打好污染防治攻坚战实施方案》（渝委发〔2022〕17号）；</w:t>
      </w:r>
    </w:p>
    <w:p>
      <w:pPr>
        <w:numPr>
          <w:ilvl w:val="0"/>
          <w:numId w:val="0"/>
        </w:numPr>
        <w:adjustRightInd w:val="0"/>
        <w:snapToGrid w:val="0"/>
        <w:spacing w:line="579" w:lineRule="exact"/>
        <w:ind w:firstLine="640" w:firstLineChars="200"/>
        <w:rPr>
          <w:rFonts w:ascii="方正楷体_GBK" w:hAnsi="方正楷体_GBK" w:cs="方正楷体_GBK"/>
          <w:b/>
          <w:szCs w:val="32"/>
        </w:rPr>
      </w:pPr>
      <w:r>
        <w:rPr>
          <w:rFonts w:hint="eastAsia"/>
          <w:szCs w:val="32"/>
        </w:rPr>
        <w:t>[6]《重庆市生态环境保护“十四五”规划》（渝府发〔2022〕11号）。</w:t>
      </w:r>
    </w:p>
    <w:p>
      <w:pPr>
        <w:adjustRightInd w:val="0"/>
        <w:snapToGrid w:val="0"/>
        <w:spacing w:line="579" w:lineRule="exact"/>
        <w:ind w:firstLine="642" w:firstLineChars="200"/>
        <w:rPr>
          <w:rFonts w:ascii="方正楷体_GBK" w:hAnsi="方正楷体_GBK" w:cs="方正楷体_GBK"/>
          <w:b/>
          <w:szCs w:val="32"/>
        </w:rPr>
      </w:pPr>
      <w:r>
        <w:rPr>
          <w:rFonts w:hint="eastAsia" w:ascii="方正楷体_GBK" w:hAnsi="方正楷体_GBK" w:cs="方正楷体_GBK"/>
          <w:b/>
          <w:szCs w:val="32"/>
        </w:rPr>
        <w:t>（三）黔江区相关依据</w:t>
      </w:r>
    </w:p>
    <w:p>
      <w:pPr>
        <w:numPr>
          <w:ilvl w:val="0"/>
          <w:numId w:val="4"/>
        </w:numPr>
        <w:adjustRightInd w:val="0"/>
        <w:snapToGrid w:val="0"/>
        <w:spacing w:line="579" w:lineRule="exact"/>
        <w:ind w:left="0" w:firstLine="640" w:firstLineChars="200"/>
        <w:rPr>
          <w:szCs w:val="32"/>
        </w:rPr>
      </w:pPr>
      <w:r>
        <w:rPr>
          <w:szCs w:val="32"/>
        </w:rPr>
        <w:t>《重庆市黔江区国民经济和社会发展第十四个五年规划和二〇三五年远景目标纲要》（黔江府发〔2021〕29号）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《黔江区工业和信息化发展“十四五”规划》（黔江府发〔2021〕51号）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《黔江区农业农村现代化“十四五”规划》（黔江府发〔2021〕62号）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《黔江区水安全保障“十四五”规划》（黔江府发〔2021〕67号）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《黔江区文化旅游体育发展“十四五”规划》</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《黔江区生态环境保护“十四五”规划》（黔江府发〔2022〕4号）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w:t>
      </w:r>
      <w:r>
        <w:rPr>
          <w:rFonts w:hint="eastAsia"/>
          <w:szCs w:val="32"/>
        </w:rPr>
        <w:t>能源</w:t>
      </w:r>
      <w:r>
        <w:rPr>
          <w:szCs w:val="32"/>
        </w:rPr>
        <w:t>保障“十四五”规划》（黔江府办发〔2022〕11号）</w:t>
      </w:r>
      <w:r>
        <w:rPr>
          <w:rFonts w:hint="eastAsia"/>
          <w:szCs w:val="32"/>
        </w:rPr>
        <w:t>；</w:t>
      </w:r>
    </w:p>
    <w:p>
      <w:pPr>
        <w:numPr>
          <w:ilvl w:val="0"/>
          <w:numId w:val="4"/>
        </w:numPr>
        <w:adjustRightInd w:val="0"/>
        <w:snapToGrid w:val="0"/>
        <w:spacing w:line="579" w:lineRule="exact"/>
        <w:ind w:left="0" w:firstLine="640" w:firstLineChars="200"/>
        <w:rPr>
          <w:szCs w:val="32"/>
        </w:rPr>
      </w:pPr>
      <w:r>
        <w:rPr>
          <w:szCs w:val="32"/>
        </w:rPr>
        <w:t>《黔江区蚕桑丝绸全产业链发展实施方案》（黔江委农办〔2022〕4号）</w:t>
      </w:r>
      <w:r>
        <w:rPr>
          <w:rFonts w:hint="eastAsia"/>
          <w:szCs w:val="32"/>
        </w:rPr>
        <w:t>；</w:t>
      </w:r>
    </w:p>
    <w:p>
      <w:pPr>
        <w:numPr>
          <w:ilvl w:val="0"/>
          <w:numId w:val="4"/>
        </w:numPr>
        <w:adjustRightInd w:val="0"/>
        <w:snapToGrid w:val="0"/>
        <w:spacing w:line="579" w:lineRule="exact"/>
        <w:ind w:left="0" w:firstLine="640" w:firstLineChars="200"/>
        <w:rPr>
          <w:szCs w:val="32"/>
        </w:rPr>
      </w:pPr>
      <w:r>
        <w:rPr>
          <w:rFonts w:hint="eastAsia"/>
          <w:szCs w:val="32"/>
        </w:rPr>
        <w:t>其他相关资料。</w:t>
      </w:r>
    </w:p>
    <w:p>
      <w:pPr>
        <w:adjustRightInd w:val="0"/>
        <w:snapToGrid w:val="0"/>
        <w:spacing w:line="579" w:lineRule="exact"/>
        <w:jc w:val="center"/>
        <w:outlineLvl w:val="1"/>
        <w:rPr>
          <w:rFonts w:ascii="方正楷体_GBK" w:hAnsi="方正楷体_GBK" w:eastAsia="方正楷体_GBK" w:cs="方正楷体_GBK"/>
          <w:bCs/>
          <w:szCs w:val="32"/>
        </w:rPr>
      </w:pPr>
      <w:bookmarkStart w:id="113" w:name="_Toc19386"/>
      <w:bookmarkStart w:id="114" w:name="_Toc24608"/>
      <w:bookmarkStart w:id="115" w:name="_Toc9829"/>
      <w:bookmarkStart w:id="116" w:name="_Toc16755"/>
      <w:r>
        <w:rPr>
          <w:rFonts w:hint="eastAsia" w:ascii="方正楷体_GBK" w:hAnsi="方正楷体_GBK" w:eastAsia="方正楷体_GBK" w:cs="方正楷体_GBK"/>
          <w:bCs/>
          <w:szCs w:val="32"/>
        </w:rPr>
        <w:t>第五节 规划目标</w:t>
      </w:r>
      <w:bookmarkEnd w:id="113"/>
      <w:bookmarkEnd w:id="114"/>
      <w:bookmarkEnd w:id="115"/>
      <w:bookmarkEnd w:id="116"/>
    </w:p>
    <w:p>
      <w:pPr>
        <w:widowControl/>
        <w:adjustRightInd w:val="0"/>
        <w:snapToGrid w:val="0"/>
        <w:spacing w:line="579" w:lineRule="exact"/>
        <w:ind w:firstLine="640" w:firstLineChars="200"/>
        <w:rPr>
          <w:szCs w:val="32"/>
        </w:rPr>
      </w:pPr>
      <w:r>
        <w:rPr>
          <w:rFonts w:hint="eastAsia"/>
          <w:szCs w:val="40"/>
        </w:rPr>
        <w:t>通过“两山”基地建设，</w:t>
      </w:r>
      <w:r>
        <w:rPr>
          <w:szCs w:val="32"/>
          <w:lang w:bidi="ar"/>
        </w:rPr>
        <w:t>巩固提升国家生态文明建设示范区创建成果</w:t>
      </w:r>
      <w:r>
        <w:rPr>
          <w:kern w:val="0"/>
          <w:szCs w:val="32"/>
          <w:lang w:bidi="ar"/>
        </w:rPr>
        <w:t>，阿蓬江流域生态保护格局</w:t>
      </w:r>
      <w:r>
        <w:rPr>
          <w:rFonts w:hint="eastAsia"/>
          <w:kern w:val="0"/>
          <w:szCs w:val="32"/>
          <w:lang w:bidi="ar"/>
        </w:rPr>
        <w:t>日益</w:t>
      </w:r>
      <w:r>
        <w:rPr>
          <w:kern w:val="0"/>
          <w:szCs w:val="32"/>
          <w:lang w:bidi="ar"/>
        </w:rPr>
        <w:t>完善，生态系统质量和稳定性</w:t>
      </w:r>
      <w:r>
        <w:rPr>
          <w:rFonts w:hint="eastAsia"/>
          <w:kern w:val="0"/>
          <w:szCs w:val="32"/>
          <w:lang w:bidi="ar"/>
        </w:rPr>
        <w:t>不断</w:t>
      </w:r>
      <w:r>
        <w:rPr>
          <w:kern w:val="0"/>
          <w:szCs w:val="32"/>
          <w:lang w:bidi="ar"/>
        </w:rPr>
        <w:t>提升，</w:t>
      </w:r>
      <w:r>
        <w:rPr>
          <w:rFonts w:hint="eastAsia"/>
          <w:kern w:val="0"/>
          <w:szCs w:val="32"/>
          <w:lang w:bidi="ar"/>
        </w:rPr>
        <w:t>生态环境质量持续改善，蚕桑、脆红李、猕猴桃等特色</w:t>
      </w:r>
      <w:r>
        <w:rPr>
          <w:kern w:val="0"/>
          <w:szCs w:val="32"/>
          <w:lang w:bidi="ar"/>
        </w:rPr>
        <w:t>生态产业惠民富民示范效应</w:t>
      </w:r>
      <w:r>
        <w:rPr>
          <w:rFonts w:hint="eastAsia"/>
          <w:kern w:val="0"/>
          <w:szCs w:val="32"/>
          <w:lang w:bidi="ar"/>
        </w:rPr>
        <w:t>更加</w:t>
      </w:r>
      <w:r>
        <w:rPr>
          <w:kern w:val="0"/>
          <w:szCs w:val="32"/>
          <w:lang w:bidi="ar"/>
        </w:rPr>
        <w:t>凸显，</w:t>
      </w:r>
      <w:r>
        <w:rPr>
          <w:rFonts w:hint="eastAsia"/>
          <w:kern w:val="0"/>
          <w:szCs w:val="32"/>
          <w:lang w:bidi="ar"/>
        </w:rPr>
        <w:t>以自然资源和民俗文化为核心的文旅融合实现价值进一步提升，“</w:t>
      </w:r>
      <w:r>
        <w:rPr>
          <w:kern w:val="0"/>
          <w:szCs w:val="32"/>
          <w:lang w:bidi="ar"/>
        </w:rPr>
        <w:t>两山</w:t>
      </w:r>
      <w:r>
        <w:rPr>
          <w:rFonts w:hint="eastAsia"/>
          <w:kern w:val="0"/>
          <w:szCs w:val="32"/>
          <w:lang w:bidi="ar"/>
        </w:rPr>
        <w:t>”</w:t>
      </w:r>
      <w:r>
        <w:rPr>
          <w:kern w:val="0"/>
          <w:szCs w:val="32"/>
          <w:lang w:bidi="ar"/>
        </w:rPr>
        <w:t>文化品牌价值</w:t>
      </w:r>
      <w:r>
        <w:rPr>
          <w:rFonts w:hint="eastAsia"/>
          <w:kern w:val="0"/>
          <w:szCs w:val="32"/>
          <w:lang w:bidi="ar"/>
        </w:rPr>
        <w:t>显著</w:t>
      </w:r>
      <w:r>
        <w:rPr>
          <w:kern w:val="0"/>
          <w:szCs w:val="32"/>
          <w:lang w:bidi="ar"/>
        </w:rPr>
        <w:t>提升</w:t>
      </w:r>
      <w:r>
        <w:rPr>
          <w:rFonts w:hint="eastAsia"/>
          <w:szCs w:val="32"/>
          <w:lang w:bidi="ar"/>
        </w:rPr>
        <w:t>。经过3-5年努力，基本</w:t>
      </w:r>
      <w:r>
        <w:rPr>
          <w:kern w:val="0"/>
          <w:sz w:val="31"/>
          <w:szCs w:val="31"/>
          <w:lang w:bidi="ar"/>
        </w:rPr>
        <w:t>形成</w:t>
      </w:r>
      <w:r>
        <w:rPr>
          <w:rFonts w:hint="eastAsia"/>
          <w:kern w:val="0"/>
          <w:sz w:val="31"/>
          <w:szCs w:val="31"/>
          <w:lang w:bidi="ar"/>
        </w:rPr>
        <w:t>阿蓬江</w:t>
      </w:r>
      <w:r>
        <w:rPr>
          <w:kern w:val="0"/>
          <w:sz w:val="31"/>
          <w:szCs w:val="31"/>
          <w:lang w:bidi="ar"/>
        </w:rPr>
        <w:t>典型特色</w:t>
      </w:r>
      <w:r>
        <w:rPr>
          <w:kern w:val="0"/>
          <w:szCs w:val="32"/>
          <w:lang w:bidi="ar"/>
        </w:rPr>
        <w:t>的</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转化模式和路径</w:t>
      </w:r>
      <w:r>
        <w:rPr>
          <w:rFonts w:hint="eastAsia"/>
          <w:kern w:val="0"/>
          <w:szCs w:val="32"/>
          <w:lang w:bidi="ar"/>
        </w:rPr>
        <w:t>，</w:t>
      </w:r>
      <w:r>
        <w:rPr>
          <w:kern w:val="0"/>
          <w:szCs w:val="32"/>
          <w:lang w:bidi="ar"/>
        </w:rPr>
        <w:t>把阿蓬江流域打造成为</w:t>
      </w:r>
      <w:r>
        <w:rPr>
          <w:rFonts w:hint="eastAsia"/>
          <w:kern w:val="0"/>
          <w:szCs w:val="32"/>
          <w:lang w:bidi="ar"/>
        </w:rPr>
        <w:t>“</w:t>
      </w:r>
      <w:r>
        <w:rPr>
          <w:kern w:val="0"/>
          <w:szCs w:val="32"/>
          <w:lang w:bidi="ar"/>
        </w:rPr>
        <w:t>山水美、产业强、百姓富、文化兴</w:t>
      </w:r>
      <w:r>
        <w:rPr>
          <w:rFonts w:hint="eastAsia"/>
          <w:kern w:val="0"/>
          <w:szCs w:val="32"/>
          <w:lang w:bidi="ar"/>
        </w:rPr>
        <w:t>”</w:t>
      </w:r>
      <w:r>
        <w:rPr>
          <w:kern w:val="0"/>
          <w:szCs w:val="32"/>
          <w:lang w:bidi="ar"/>
        </w:rPr>
        <w:t>的</w:t>
      </w:r>
      <w:r>
        <w:rPr>
          <w:szCs w:val="32"/>
          <w:lang w:bidi="ar"/>
        </w:rPr>
        <w:t>北纬30°长江经济带最美生态廊道</w:t>
      </w:r>
      <w:r>
        <w:rPr>
          <w:rFonts w:hint="eastAsia"/>
          <w:szCs w:val="32"/>
          <w:lang w:bidi="ar"/>
        </w:rPr>
        <w:t>。</w:t>
      </w:r>
    </w:p>
    <w:p>
      <w:pPr>
        <w:widowControl/>
        <w:adjustRightInd w:val="0"/>
        <w:snapToGrid w:val="0"/>
        <w:spacing w:line="579" w:lineRule="exact"/>
        <w:ind w:firstLine="642" w:firstLineChars="200"/>
        <w:rPr>
          <w:szCs w:val="32"/>
          <w:lang w:bidi="ar"/>
        </w:rPr>
      </w:pPr>
      <w:r>
        <w:rPr>
          <w:b/>
          <w:bCs/>
          <w:szCs w:val="32"/>
          <w:lang w:bidi="ar"/>
        </w:rPr>
        <w:t>——绿色发展环境基础更加坚实。</w:t>
      </w:r>
      <w:r>
        <w:rPr>
          <w:szCs w:val="32"/>
          <w:lang w:bidi="ar"/>
        </w:rPr>
        <w:t>持续巩固</w:t>
      </w:r>
      <w:r>
        <w:rPr>
          <w:rFonts w:hint="eastAsia"/>
          <w:szCs w:val="32"/>
          <w:lang w:bidi="ar"/>
        </w:rPr>
        <w:t>阿蓬江流域</w:t>
      </w:r>
      <w:r>
        <w:rPr>
          <w:szCs w:val="32"/>
          <w:lang w:bidi="ar"/>
        </w:rPr>
        <w:t>天蓝、水清、林密、山美</w:t>
      </w:r>
      <w:r>
        <w:rPr>
          <w:szCs w:val="32"/>
        </w:rPr>
        <w:t>良好</w:t>
      </w:r>
      <w:r>
        <w:rPr>
          <w:szCs w:val="32"/>
          <w:lang w:bidi="ar"/>
        </w:rPr>
        <w:t>生态环境</w:t>
      </w:r>
      <w:r>
        <w:rPr>
          <w:rFonts w:hint="eastAsia"/>
          <w:szCs w:val="32"/>
          <w:lang w:bidi="ar"/>
        </w:rPr>
        <w:t>。</w:t>
      </w:r>
      <w:r>
        <w:rPr>
          <w:szCs w:val="32"/>
          <w:lang w:bidi="ar"/>
        </w:rPr>
        <w:t>到202</w:t>
      </w:r>
      <w:r>
        <w:rPr>
          <w:rFonts w:hint="eastAsia"/>
          <w:szCs w:val="32"/>
          <w:lang w:bidi="ar"/>
        </w:rPr>
        <w:t>8</w:t>
      </w:r>
      <w:r>
        <w:rPr>
          <w:szCs w:val="32"/>
          <w:lang w:bidi="ar"/>
        </w:rPr>
        <w:t>年，环境空气质量优良天数比例保持在350天及以上，阿蓬江干流水质稳定保持II类及以上，城乡饮用水源地水质达标率保持100%，农用地和建设用地土壤环境安全得到有效保障。确保</w:t>
      </w:r>
      <w:r>
        <w:rPr>
          <w:rFonts w:hint="eastAsia"/>
          <w:szCs w:val="32"/>
          <w:lang w:bidi="ar"/>
        </w:rPr>
        <w:t>黔江区阿蓬江流域</w:t>
      </w:r>
      <w:r>
        <w:rPr>
          <w:szCs w:val="32"/>
          <w:lang w:bidi="ar"/>
        </w:rPr>
        <w:t>生态保护红线面积不减少，生物多样性不降低，森林覆盖率达到65%，生态资源状况持续向好，提供更多优质生态产品。</w:t>
      </w:r>
    </w:p>
    <w:p>
      <w:pPr>
        <w:widowControl/>
        <w:adjustRightInd w:val="0"/>
        <w:snapToGrid w:val="0"/>
        <w:spacing w:line="579" w:lineRule="exact"/>
        <w:ind w:firstLine="642" w:firstLineChars="200"/>
      </w:pPr>
      <w:r>
        <w:rPr>
          <w:b/>
          <w:bCs/>
          <w:szCs w:val="32"/>
          <w:lang w:bidi="ar"/>
        </w:rPr>
        <w:t>——绿色转化成效更加鲜亮。</w:t>
      </w:r>
      <w:r>
        <w:rPr>
          <w:rFonts w:hint="eastAsia"/>
          <w:szCs w:val="32"/>
          <w:lang w:bidi="ar"/>
        </w:rPr>
        <w:t>坚持</w:t>
      </w:r>
      <w:r>
        <w:rPr>
          <w:szCs w:val="32"/>
          <w:lang w:bidi="ar"/>
        </w:rPr>
        <w:t>以打造生态品牌为主，</w:t>
      </w:r>
      <w:r>
        <w:rPr>
          <w:szCs w:val="32"/>
        </w:rPr>
        <w:t>做优做强桑蚕茧、脆红李</w:t>
      </w:r>
      <w:r>
        <w:rPr>
          <w:rFonts w:hint="eastAsia"/>
          <w:szCs w:val="32"/>
        </w:rPr>
        <w:t>、猕猴桃</w:t>
      </w:r>
      <w:r>
        <w:rPr>
          <w:szCs w:val="32"/>
        </w:rPr>
        <w:t>等品牌</w:t>
      </w:r>
      <w:r>
        <w:rPr>
          <w:rFonts w:hint="eastAsia"/>
          <w:szCs w:val="32"/>
        </w:rPr>
        <w:t>生态</w:t>
      </w:r>
      <w:r>
        <w:rPr>
          <w:szCs w:val="32"/>
        </w:rPr>
        <w:t>产品，</w:t>
      </w:r>
      <w:r>
        <w:rPr>
          <w:rFonts w:hint="eastAsia"/>
          <w:szCs w:val="32"/>
        </w:rPr>
        <w:t>争创长江经济带蚕桑产业示范高地，</w:t>
      </w:r>
      <w:r>
        <w:rPr>
          <w:rFonts w:hint="eastAsia"/>
          <w:kern w:val="0"/>
          <w:szCs w:val="32"/>
          <w:lang w:val="zh-TW" w:bidi="ar"/>
        </w:rPr>
        <w:t>“</w:t>
      </w:r>
      <w:r>
        <w:rPr>
          <w:kern w:val="0"/>
          <w:szCs w:val="32"/>
          <w:lang w:bidi="ar"/>
        </w:rPr>
        <w:t>旅游</w:t>
      </w:r>
      <w:r>
        <w:rPr>
          <w:kern w:val="0"/>
          <w:szCs w:val="32"/>
          <w:lang w:val="zh-TW" w:bidi="ar"/>
        </w:rPr>
        <w:t>+</w:t>
      </w:r>
      <w:r>
        <w:rPr>
          <w:rFonts w:hint="eastAsia"/>
          <w:kern w:val="0"/>
          <w:szCs w:val="32"/>
          <w:lang w:val="zh-TW" w:bidi="ar"/>
        </w:rPr>
        <w:t>”</w:t>
      </w:r>
      <w:r>
        <w:rPr>
          <w:kern w:val="0"/>
          <w:szCs w:val="32"/>
          <w:lang w:val="zh-TW" w:bidi="ar"/>
        </w:rPr>
        <w:t>带动</w:t>
      </w:r>
      <w:r>
        <w:rPr>
          <w:kern w:val="0"/>
          <w:szCs w:val="32"/>
          <w:lang w:bidi="ar"/>
        </w:rPr>
        <w:t>阿蓬江流域</w:t>
      </w:r>
      <w:r>
        <w:rPr>
          <w:kern w:val="0"/>
          <w:szCs w:val="32"/>
          <w:lang w:val="zh-TW" w:bidi="ar"/>
        </w:rPr>
        <w:t>产业</w:t>
      </w:r>
      <w:r>
        <w:rPr>
          <w:rFonts w:hint="eastAsia"/>
          <w:kern w:val="0"/>
          <w:szCs w:val="32"/>
          <w:lang w:bidi="ar"/>
        </w:rPr>
        <w:t>全面</w:t>
      </w:r>
      <w:r>
        <w:rPr>
          <w:kern w:val="0"/>
          <w:szCs w:val="32"/>
          <w:lang w:val="zh-TW" w:bidi="ar"/>
        </w:rPr>
        <w:t>转型发展，推动黔江</w:t>
      </w:r>
      <w:r>
        <w:rPr>
          <w:rFonts w:hint="eastAsia"/>
          <w:kern w:val="0"/>
          <w:szCs w:val="32"/>
          <w:lang w:val="zh-TW" w:bidi="ar"/>
        </w:rPr>
        <w:t>“</w:t>
      </w:r>
      <w:r>
        <w:rPr>
          <w:kern w:val="0"/>
          <w:szCs w:val="32"/>
          <w:lang w:val="zh-TW" w:bidi="ar"/>
        </w:rPr>
        <w:t>旅游大区</w:t>
      </w:r>
      <w:r>
        <w:rPr>
          <w:rFonts w:hint="eastAsia"/>
          <w:kern w:val="0"/>
          <w:szCs w:val="32"/>
          <w:lang w:val="zh-TW" w:bidi="ar"/>
        </w:rPr>
        <w:t>”</w:t>
      </w:r>
      <w:r>
        <w:rPr>
          <w:kern w:val="0"/>
          <w:szCs w:val="32"/>
          <w:lang w:val="zh-TW" w:bidi="ar"/>
        </w:rPr>
        <w:t>建设向</w:t>
      </w:r>
      <w:r>
        <w:rPr>
          <w:rFonts w:hint="eastAsia"/>
          <w:kern w:val="0"/>
          <w:szCs w:val="32"/>
          <w:lang w:val="zh-TW" w:bidi="ar"/>
        </w:rPr>
        <w:t>“</w:t>
      </w:r>
      <w:r>
        <w:rPr>
          <w:kern w:val="0"/>
          <w:szCs w:val="32"/>
          <w:lang w:val="zh-TW" w:bidi="ar"/>
        </w:rPr>
        <w:t>文旅美城</w:t>
      </w:r>
      <w:r>
        <w:rPr>
          <w:rFonts w:hint="eastAsia"/>
          <w:kern w:val="0"/>
          <w:szCs w:val="32"/>
          <w:lang w:val="zh-TW" w:bidi="ar"/>
        </w:rPr>
        <w:t>”</w:t>
      </w:r>
      <w:r>
        <w:rPr>
          <w:kern w:val="0"/>
          <w:szCs w:val="32"/>
          <w:lang w:val="zh-TW" w:bidi="ar"/>
        </w:rPr>
        <w:t>迈进</w:t>
      </w:r>
      <w:r>
        <w:rPr>
          <w:rFonts w:hint="eastAsia"/>
          <w:kern w:val="0"/>
          <w:szCs w:val="32"/>
          <w:lang w:val="zh-TW" w:bidi="ar"/>
        </w:rPr>
        <w:t>，</w:t>
      </w:r>
      <w:r>
        <w:rPr>
          <w:rFonts w:hint="eastAsia"/>
          <w:kern w:val="0"/>
          <w:szCs w:val="32"/>
          <w:lang w:bidi="ar"/>
        </w:rPr>
        <w:t>打造绿色能源供应地</w:t>
      </w:r>
      <w:r>
        <w:rPr>
          <w:kern w:val="0"/>
          <w:szCs w:val="32"/>
          <w:lang w:val="zh-TW" w:bidi="ar"/>
        </w:rPr>
        <w:t>。</w:t>
      </w:r>
      <w:r>
        <w:rPr>
          <w:szCs w:val="32"/>
        </w:rPr>
        <w:t>到</w:t>
      </w:r>
      <w:r>
        <w:rPr>
          <w:szCs w:val="32"/>
          <w:lang w:bidi="ar"/>
        </w:rPr>
        <w:t>202</w:t>
      </w:r>
      <w:r>
        <w:rPr>
          <w:rFonts w:hint="eastAsia"/>
          <w:szCs w:val="32"/>
          <w:lang w:bidi="ar"/>
        </w:rPr>
        <w:t>8</w:t>
      </w:r>
      <w:r>
        <w:rPr>
          <w:szCs w:val="32"/>
        </w:rPr>
        <w:t>年，流域</w:t>
      </w:r>
      <w:r>
        <w:rPr>
          <w:rFonts w:hint="eastAsia"/>
          <w:szCs w:val="32"/>
        </w:rPr>
        <w:t>内</w:t>
      </w:r>
      <w:r>
        <w:rPr>
          <w:szCs w:val="32"/>
        </w:rPr>
        <w:t>文化旅游业增加值占GDP比重达到10%以上。</w:t>
      </w:r>
      <w:r>
        <w:rPr>
          <w:szCs w:val="32"/>
          <w:lang w:bidi="ar"/>
        </w:rPr>
        <w:t>依托阿蓬江流域良好的自然本底，大力发展、广泛利用</w:t>
      </w:r>
      <w:r>
        <w:rPr>
          <w:rFonts w:hint="eastAsia"/>
          <w:szCs w:val="32"/>
          <w:lang w:bidi="ar"/>
        </w:rPr>
        <w:t>水能、风能和光伏能源</w:t>
      </w:r>
      <w:r>
        <w:rPr>
          <w:szCs w:val="32"/>
          <w:lang w:bidi="ar"/>
        </w:rPr>
        <w:t>，到202</w:t>
      </w:r>
      <w:r>
        <w:rPr>
          <w:rFonts w:hint="eastAsia"/>
          <w:szCs w:val="32"/>
          <w:lang w:bidi="ar"/>
        </w:rPr>
        <w:t>8</w:t>
      </w:r>
      <w:r>
        <w:rPr>
          <w:szCs w:val="32"/>
          <w:lang w:bidi="ar"/>
        </w:rPr>
        <w:t>年，非化石能源消费比重达到23%以上。</w:t>
      </w:r>
    </w:p>
    <w:p>
      <w:pPr>
        <w:widowControl/>
        <w:adjustRightInd w:val="0"/>
        <w:snapToGrid w:val="0"/>
        <w:spacing w:line="579" w:lineRule="exact"/>
        <w:ind w:firstLine="642" w:firstLineChars="200"/>
        <w:rPr>
          <w:szCs w:val="32"/>
          <w:lang w:bidi="ar"/>
        </w:rPr>
      </w:pPr>
      <w:r>
        <w:rPr>
          <w:b/>
          <w:bCs/>
          <w:szCs w:val="32"/>
          <w:lang w:bidi="ar"/>
        </w:rPr>
        <w:t>——绿色转化体制机制更加完善。</w:t>
      </w:r>
      <w:r>
        <w:rPr>
          <w:szCs w:val="32"/>
          <w:lang w:bidi="ar"/>
        </w:rPr>
        <w:t>健</w:t>
      </w:r>
      <w:r>
        <w:rPr>
          <w:kern w:val="0"/>
          <w:szCs w:val="32"/>
          <w:lang w:bidi="ar"/>
        </w:rPr>
        <w:t>全</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转</w:t>
      </w:r>
      <w:r>
        <w:rPr>
          <w:szCs w:val="32"/>
          <w:lang w:bidi="ar"/>
        </w:rPr>
        <w:t>化长效保障机制，以绿色发展为导向不断完善自然资源用管制度、生态补偿机制、生态文明建设考核等制度，探索开展碳汇产品价值实现机制、生态系统生产总值（GEP）核算等绿色评价机制，推动建立生态产品市场化机制。到202</w:t>
      </w:r>
      <w:r>
        <w:rPr>
          <w:rFonts w:hint="eastAsia"/>
          <w:szCs w:val="32"/>
          <w:lang w:bidi="ar"/>
        </w:rPr>
        <w:t>8</w:t>
      </w:r>
      <w:r>
        <w:rPr>
          <w:szCs w:val="32"/>
          <w:lang w:bidi="ar"/>
        </w:rPr>
        <w:t>年，生态补偿类收入占财政</w:t>
      </w:r>
      <w:r>
        <w:rPr>
          <w:szCs w:val="32"/>
        </w:rPr>
        <w:t>总收入</w:t>
      </w:r>
      <w:r>
        <w:rPr>
          <w:szCs w:val="32"/>
          <w:lang w:bidi="ar"/>
        </w:rPr>
        <w:t>比重、生态环保投入占GDP比重等实现稳定提高。</w:t>
      </w:r>
    </w:p>
    <w:p>
      <w:pPr>
        <w:widowControl/>
        <w:adjustRightInd w:val="0"/>
        <w:snapToGrid w:val="0"/>
        <w:spacing w:line="579" w:lineRule="exact"/>
        <w:ind w:firstLine="642" w:firstLineChars="200"/>
        <w:rPr>
          <w:rFonts w:ascii="方正楷体_GBK" w:hAnsi="方正楷体_GBK" w:cs="方正楷体_GBK"/>
          <w:b/>
          <w:sz w:val="28"/>
          <w:szCs w:val="36"/>
        </w:rPr>
      </w:pPr>
      <w:r>
        <w:rPr>
          <w:b/>
          <w:bCs/>
          <w:szCs w:val="32"/>
          <w:lang w:bidi="ar"/>
        </w:rPr>
        <w:t>——生态文化体系更加丰富。</w:t>
      </w:r>
      <w:r>
        <w:rPr>
          <w:rFonts w:hint="eastAsia"/>
          <w:szCs w:val="32"/>
          <w:lang w:bidi="ar"/>
        </w:rPr>
        <w:t>峡谷文化、民俗文化、红色文化、特色山地经济文化等自然和历史文化得到充分挖掘和利用，</w:t>
      </w:r>
      <w:r>
        <w:rPr>
          <w:szCs w:val="32"/>
          <w:lang w:bidi="ar"/>
        </w:rPr>
        <w:t>全面打造具有黔江区阿蓬江流域典型特</w:t>
      </w:r>
      <w:r>
        <w:rPr>
          <w:kern w:val="0"/>
          <w:szCs w:val="32"/>
          <w:lang w:bidi="ar"/>
        </w:rPr>
        <w:t>色的</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文化</w:t>
      </w:r>
      <w:r>
        <w:rPr>
          <w:szCs w:val="32"/>
          <w:lang w:bidi="ar"/>
        </w:rPr>
        <w:t>品牌，推动全民共享共建。到202</w:t>
      </w:r>
      <w:r>
        <w:rPr>
          <w:rFonts w:hint="eastAsia"/>
          <w:szCs w:val="32"/>
          <w:lang w:bidi="ar"/>
        </w:rPr>
        <w:t>8</w:t>
      </w:r>
      <w:r>
        <w:rPr>
          <w:szCs w:val="32"/>
          <w:lang w:bidi="ar"/>
        </w:rPr>
        <w:t>年，</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理念</w:t>
      </w:r>
      <w:r>
        <w:rPr>
          <w:szCs w:val="32"/>
          <w:lang w:bidi="ar"/>
        </w:rPr>
        <w:t>更加深入人心，</w:t>
      </w:r>
      <w:r>
        <w:rPr>
          <w:kern w:val="0"/>
          <w:szCs w:val="32"/>
          <w:lang w:bidi="ar"/>
        </w:rPr>
        <w:t>公众对</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建设</w:t>
      </w:r>
      <w:r>
        <w:rPr>
          <w:szCs w:val="32"/>
          <w:lang w:bidi="ar"/>
        </w:rPr>
        <w:t>的参与度更高，阿蓬江流域</w:t>
      </w:r>
      <w:r>
        <w:rPr>
          <w:rFonts w:hint="eastAsia"/>
          <w:szCs w:val="32"/>
          <w:lang w:bidi="ar"/>
        </w:rPr>
        <w:t>“</w:t>
      </w:r>
      <w:r>
        <w:rPr>
          <w:szCs w:val="32"/>
          <w:lang w:bidi="ar"/>
        </w:rPr>
        <w:t>两山</w:t>
      </w:r>
      <w:r>
        <w:rPr>
          <w:rFonts w:hint="eastAsia"/>
          <w:szCs w:val="32"/>
          <w:lang w:bidi="ar"/>
        </w:rPr>
        <w:t>”</w:t>
      </w:r>
      <w:r>
        <w:rPr>
          <w:szCs w:val="32"/>
          <w:lang w:bidi="ar"/>
        </w:rPr>
        <w:t>建设成效公众满意度达到95%以上，</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品牌</w:t>
      </w:r>
      <w:r>
        <w:rPr>
          <w:szCs w:val="32"/>
          <w:lang w:bidi="ar"/>
        </w:rPr>
        <w:t>更加深入人心。</w:t>
      </w:r>
    </w:p>
    <w:p>
      <w:pPr>
        <w:adjustRightInd w:val="0"/>
        <w:snapToGrid w:val="0"/>
        <w:spacing w:line="579" w:lineRule="exact"/>
        <w:jc w:val="center"/>
        <w:outlineLvl w:val="1"/>
        <w:rPr>
          <w:rFonts w:ascii="方正楷体_GBK" w:hAnsi="方正楷体_GBK" w:eastAsia="方正楷体_GBK" w:cs="方正楷体_GBK"/>
          <w:bCs/>
          <w:szCs w:val="32"/>
        </w:rPr>
      </w:pPr>
      <w:bookmarkStart w:id="117" w:name="_Toc18821"/>
      <w:bookmarkStart w:id="118" w:name="_Toc15598"/>
      <w:bookmarkStart w:id="119" w:name="_Toc5162"/>
      <w:bookmarkStart w:id="120" w:name="_Toc27986"/>
      <w:r>
        <w:rPr>
          <w:rFonts w:hint="eastAsia" w:ascii="方正楷体_GBK" w:hAnsi="方正楷体_GBK" w:eastAsia="方正楷体_GBK" w:cs="方正楷体_GBK"/>
          <w:bCs/>
          <w:szCs w:val="32"/>
        </w:rPr>
        <w:t>第六节 规划</w:t>
      </w:r>
      <w:r>
        <w:rPr>
          <w:rFonts w:ascii="方正楷体_GBK" w:hAnsi="方正楷体_GBK" w:eastAsia="方正楷体_GBK" w:cs="方正楷体_GBK"/>
          <w:bCs/>
          <w:szCs w:val="32"/>
        </w:rPr>
        <w:t>指标</w:t>
      </w:r>
      <w:bookmarkEnd w:id="117"/>
      <w:bookmarkEnd w:id="118"/>
      <w:bookmarkEnd w:id="119"/>
      <w:bookmarkEnd w:id="120"/>
    </w:p>
    <w:p>
      <w:pPr>
        <w:widowControl/>
        <w:adjustRightInd w:val="0"/>
        <w:snapToGrid w:val="0"/>
        <w:spacing w:line="579" w:lineRule="exact"/>
        <w:ind w:firstLine="640" w:firstLineChars="200"/>
        <w:rPr>
          <w:szCs w:val="32"/>
          <w:lang w:bidi="ar"/>
        </w:rPr>
      </w:pPr>
      <w:r>
        <w:rPr>
          <w:szCs w:val="32"/>
          <w:lang w:bidi="ar"/>
        </w:rPr>
        <w:t>按照生态环境部</w:t>
      </w:r>
      <w:r>
        <w:rPr>
          <w:kern w:val="0"/>
          <w:szCs w:val="32"/>
          <w:lang w:bidi="ar"/>
        </w:rPr>
        <w:t>《</w:t>
      </w:r>
      <w:r>
        <w:rPr>
          <w:rFonts w:hint="eastAsia"/>
          <w:kern w:val="0"/>
          <w:szCs w:val="32"/>
          <w:lang w:bidi="ar"/>
        </w:rPr>
        <w:t>“</w:t>
      </w:r>
      <w:r>
        <w:rPr>
          <w:kern w:val="0"/>
          <w:szCs w:val="32"/>
          <w:lang w:bidi="ar"/>
        </w:rPr>
        <w:t>绿水青山就是金山银山</w:t>
      </w:r>
      <w:r>
        <w:rPr>
          <w:rFonts w:hint="eastAsia"/>
          <w:kern w:val="0"/>
          <w:szCs w:val="32"/>
          <w:lang w:bidi="ar"/>
        </w:rPr>
        <w:t>”</w:t>
      </w:r>
      <w:r>
        <w:rPr>
          <w:kern w:val="0"/>
          <w:szCs w:val="32"/>
          <w:lang w:bidi="ar"/>
        </w:rPr>
        <w:t>实践创新基地建设管理规程》要求，结</w:t>
      </w:r>
      <w:r>
        <w:rPr>
          <w:szCs w:val="32"/>
          <w:lang w:bidi="ar"/>
        </w:rPr>
        <w:t>合黔江区阿蓬江流域实际，构建包含20项指标</w:t>
      </w:r>
      <w:r>
        <w:rPr>
          <w:kern w:val="0"/>
          <w:szCs w:val="32"/>
          <w:lang w:bidi="ar"/>
        </w:rPr>
        <w:t>的</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基</w:t>
      </w:r>
      <w:r>
        <w:rPr>
          <w:szCs w:val="32"/>
          <w:lang w:bidi="ar"/>
        </w:rPr>
        <w:t>地</w:t>
      </w:r>
      <w:r>
        <w:rPr>
          <w:rFonts w:hint="eastAsia"/>
          <w:szCs w:val="32"/>
          <w:lang w:bidi="ar"/>
        </w:rPr>
        <w:t>建设规划</w:t>
      </w:r>
      <w:r>
        <w:rPr>
          <w:szCs w:val="32"/>
          <w:lang w:bidi="ar"/>
        </w:rPr>
        <w:t>指标体系</w:t>
      </w:r>
      <w:r>
        <w:rPr>
          <w:rFonts w:hint="eastAsia"/>
          <w:szCs w:val="32"/>
          <w:lang w:bidi="ar"/>
        </w:rPr>
        <w:t>。</w:t>
      </w:r>
    </w:p>
    <w:p>
      <w:pPr>
        <w:adjustRightInd w:val="0"/>
        <w:snapToGrid w:val="0"/>
        <w:spacing w:line="579" w:lineRule="exact"/>
        <w:ind w:firstLine="640" w:firstLineChars="200"/>
        <w:rPr>
          <w:szCs w:val="32"/>
        </w:rPr>
      </w:pPr>
      <w:r>
        <w:rPr>
          <w:rFonts w:hint="eastAsia"/>
          <w:szCs w:val="32"/>
          <w:lang w:bidi="ar"/>
        </w:rPr>
        <w:t>根据黔江区有关部门提供的数据，</w:t>
      </w:r>
      <w:r>
        <w:rPr>
          <w:szCs w:val="32"/>
        </w:rPr>
        <w:t>20个</w:t>
      </w:r>
      <w:r>
        <w:rPr>
          <w:rFonts w:hint="eastAsia"/>
          <w:szCs w:val="32"/>
        </w:rPr>
        <w:t>“</w:t>
      </w:r>
      <w:r>
        <w:rPr>
          <w:szCs w:val="32"/>
        </w:rPr>
        <w:t>两山</w:t>
      </w:r>
      <w:r>
        <w:rPr>
          <w:rFonts w:hint="eastAsia"/>
          <w:szCs w:val="32"/>
        </w:rPr>
        <w:t>”</w:t>
      </w:r>
      <w:r>
        <w:rPr>
          <w:szCs w:val="32"/>
        </w:rPr>
        <w:t>评估指标中，阿蓬江流域</w:t>
      </w:r>
      <w:r>
        <w:rPr>
          <w:rFonts w:hint="eastAsia"/>
          <w:szCs w:val="32"/>
        </w:rPr>
        <w:t>7项指标（其中黔江区无地下水监测点位）能够实现稳定达标</w:t>
      </w:r>
      <w:r>
        <w:rPr>
          <w:szCs w:val="32"/>
        </w:rPr>
        <w:t>，</w:t>
      </w:r>
      <w:r>
        <w:rPr>
          <w:rFonts w:hint="eastAsia"/>
          <w:szCs w:val="32"/>
        </w:rPr>
        <w:t>10项指标预计可达标，1项不确定，2项达标难度较大（附件一）。</w:t>
      </w:r>
    </w:p>
    <w:p>
      <w:pPr>
        <w:adjustRightInd w:val="0"/>
        <w:snapToGrid w:val="0"/>
        <w:spacing w:line="579" w:lineRule="exact"/>
        <w:ind w:firstLine="640" w:firstLineChars="200"/>
        <w:rPr>
          <w:szCs w:val="40"/>
          <w:lang w:bidi="ar"/>
        </w:rPr>
      </w:pPr>
      <w:r>
        <w:rPr>
          <w:szCs w:val="32"/>
        </w:rPr>
        <w:t>达标</w:t>
      </w:r>
      <w:r>
        <w:rPr>
          <w:rFonts w:hint="eastAsia"/>
          <w:szCs w:val="32"/>
        </w:rPr>
        <w:t>难度较大</w:t>
      </w:r>
      <w:r>
        <w:rPr>
          <w:szCs w:val="32"/>
        </w:rPr>
        <w:t>指标</w:t>
      </w:r>
      <w:r>
        <w:rPr>
          <w:rFonts w:hint="eastAsia"/>
          <w:szCs w:val="32"/>
        </w:rPr>
        <w:t>分别为</w:t>
      </w:r>
      <w:r>
        <w:rPr>
          <w:szCs w:val="32"/>
        </w:rPr>
        <w:t>受污染耕地安全利用率和生态环保投入占GDP比重等</w:t>
      </w:r>
      <w:r>
        <w:rPr>
          <w:rFonts w:hint="eastAsia"/>
          <w:szCs w:val="32"/>
        </w:rPr>
        <w:t>2项</w:t>
      </w:r>
      <w:r>
        <w:rPr>
          <w:szCs w:val="32"/>
        </w:rPr>
        <w:t>。</w:t>
      </w:r>
      <w:r>
        <w:rPr>
          <w:rFonts w:hint="eastAsia"/>
          <w:b/>
          <w:bCs/>
          <w:szCs w:val="32"/>
        </w:rPr>
        <w:t>针对“受污染耕地安全利用率”指标</w:t>
      </w:r>
      <w:r>
        <w:rPr>
          <w:rFonts w:hint="eastAsia"/>
          <w:szCs w:val="32"/>
        </w:rPr>
        <w:t>，一是科学合理开展耕地土壤环境质量类别划定动态调整，</w:t>
      </w:r>
      <w:r>
        <w:rPr>
          <w:szCs w:val="32"/>
        </w:rPr>
        <w:t>严格保护未污染和轻微污染农用地，将符合条件的优先保护类耕地划定为永久基本农田，确保其面积不减少、土壤环境质量不下降。</w:t>
      </w:r>
      <w:r>
        <w:rPr>
          <w:rFonts w:hint="eastAsia"/>
          <w:szCs w:val="32"/>
        </w:rPr>
        <w:t>二是</w:t>
      </w:r>
      <w:r>
        <w:rPr>
          <w:szCs w:val="32"/>
        </w:rPr>
        <w:t>分区分类建立完善安全利用技术库和农作物种植推荐清单，引导农户轮作休耕、种植非食用农产品等方式确保受污染耕地的安全利用，逐步提升受污染耕地安全利用水平。</w:t>
      </w:r>
      <w:r>
        <w:rPr>
          <w:rFonts w:hint="eastAsia"/>
          <w:szCs w:val="32"/>
        </w:rPr>
        <w:t>三是</w:t>
      </w:r>
      <w:r>
        <w:rPr>
          <w:szCs w:val="32"/>
        </w:rPr>
        <w:t>加强对中塘镇、水田乡等乡镇严格管控类耕地的管理，因地制宜调整种植结构，落实用地功能调整。</w:t>
      </w:r>
      <w:r>
        <w:rPr>
          <w:rFonts w:hint="eastAsia"/>
          <w:szCs w:val="32"/>
        </w:rPr>
        <w:t>四是</w:t>
      </w:r>
      <w:r>
        <w:rPr>
          <w:szCs w:val="32"/>
        </w:rPr>
        <w:t>制定</w:t>
      </w:r>
      <w:r>
        <w:rPr>
          <w:rFonts w:hint="eastAsia"/>
          <w:szCs w:val="32"/>
        </w:rPr>
        <w:t>实施</w:t>
      </w:r>
      <w:r>
        <w:rPr>
          <w:szCs w:val="32"/>
        </w:rPr>
        <w:t>“十四五”耕地安全利用方案及年度工作计划，以乡镇（街道）为单位全面推进落实，</w:t>
      </w:r>
      <w:r>
        <w:rPr>
          <w:rFonts w:hint="eastAsia"/>
          <w:szCs w:val="32"/>
        </w:rPr>
        <w:t>确保受污染耕地安全利用率达到</w:t>
      </w:r>
      <w:r>
        <w:rPr>
          <w:szCs w:val="32"/>
        </w:rPr>
        <w:t>95%</w:t>
      </w:r>
      <w:r>
        <w:rPr>
          <w:rFonts w:hint="eastAsia"/>
          <w:szCs w:val="32"/>
        </w:rPr>
        <w:t>以上。</w:t>
      </w:r>
      <w:r>
        <w:rPr>
          <w:rFonts w:hint="eastAsia"/>
          <w:b/>
          <w:bCs/>
          <w:szCs w:val="32"/>
        </w:rPr>
        <w:t>针对“</w:t>
      </w:r>
      <w:r>
        <w:rPr>
          <w:b/>
          <w:bCs/>
          <w:szCs w:val="32"/>
        </w:rPr>
        <w:t>生态环保投入占GDP比重</w:t>
      </w:r>
      <w:r>
        <w:rPr>
          <w:rFonts w:hint="eastAsia"/>
          <w:b/>
          <w:bCs/>
          <w:szCs w:val="32"/>
        </w:rPr>
        <w:t>”指标</w:t>
      </w:r>
      <w:r>
        <w:rPr>
          <w:rFonts w:hint="eastAsia"/>
          <w:szCs w:val="32"/>
        </w:rPr>
        <w:t>，规划期内，</w:t>
      </w:r>
      <w:r>
        <w:rPr>
          <w:szCs w:val="32"/>
        </w:rPr>
        <w:t>以</w:t>
      </w:r>
      <w:r>
        <w:rPr>
          <w:rFonts w:hint="eastAsia"/>
          <w:szCs w:val="32"/>
        </w:rPr>
        <w:t>“</w:t>
      </w:r>
      <w:r>
        <w:rPr>
          <w:szCs w:val="32"/>
        </w:rPr>
        <w:t>两山</w:t>
      </w:r>
      <w:r>
        <w:rPr>
          <w:rFonts w:hint="eastAsia"/>
          <w:szCs w:val="32"/>
        </w:rPr>
        <w:t>”</w:t>
      </w:r>
      <w:r>
        <w:rPr>
          <w:szCs w:val="32"/>
        </w:rPr>
        <w:t>实践创新基地创建为契机，积极争取上级环境污染治理、</w:t>
      </w:r>
      <w:r>
        <w:rPr>
          <w:szCs w:val="40"/>
          <w:lang w:bidi="ar"/>
        </w:rPr>
        <w:t>基础设施建设、产业发展、美丽乡村等方面政策性资金，</w:t>
      </w:r>
      <w:r>
        <w:rPr>
          <w:rFonts w:hint="eastAsia"/>
          <w:szCs w:val="40"/>
          <w:lang w:bidi="ar"/>
        </w:rPr>
        <w:t>加大</w:t>
      </w:r>
      <w:r>
        <w:rPr>
          <w:rFonts w:hint="eastAsia"/>
          <w:szCs w:val="32"/>
        </w:rPr>
        <w:t>区级财政资金向生态环境领域倾斜力度，</w:t>
      </w:r>
      <w:r>
        <w:rPr>
          <w:szCs w:val="40"/>
          <w:lang w:bidi="ar"/>
        </w:rPr>
        <w:t>建立健全</w:t>
      </w:r>
      <w:r>
        <w:rPr>
          <w:rFonts w:hint="eastAsia"/>
          <w:szCs w:val="40"/>
          <w:lang w:bidi="ar"/>
        </w:rPr>
        <w:t>“</w:t>
      </w:r>
      <w:r>
        <w:rPr>
          <w:szCs w:val="40"/>
          <w:lang w:bidi="ar"/>
        </w:rPr>
        <w:t>政府主导、多方参与、市场运作</w:t>
      </w:r>
      <w:r>
        <w:rPr>
          <w:rFonts w:hint="eastAsia"/>
          <w:szCs w:val="40"/>
          <w:lang w:bidi="ar"/>
        </w:rPr>
        <w:t>”</w:t>
      </w:r>
      <w:r>
        <w:rPr>
          <w:szCs w:val="40"/>
          <w:lang w:bidi="ar"/>
        </w:rPr>
        <w:t>的多元化投融资机制，吸引更多社会资本投入，</w:t>
      </w:r>
      <w:r>
        <w:rPr>
          <w:rFonts w:hint="eastAsia"/>
          <w:szCs w:val="40"/>
          <w:lang w:bidi="ar"/>
        </w:rPr>
        <w:t>确保</w:t>
      </w:r>
      <w:r>
        <w:rPr>
          <w:szCs w:val="32"/>
        </w:rPr>
        <w:t>生态环保投入占GDP比重</w:t>
      </w:r>
      <w:r>
        <w:rPr>
          <w:rFonts w:hint="eastAsia"/>
          <w:szCs w:val="32"/>
        </w:rPr>
        <w:t>指标达标</w:t>
      </w:r>
      <w:r>
        <w:rPr>
          <w:szCs w:val="40"/>
          <w:lang w:bidi="ar"/>
        </w:rPr>
        <w:t>。</w:t>
      </w:r>
    </w:p>
    <w:p>
      <w:pPr>
        <w:adjustRightInd w:val="0"/>
        <w:snapToGrid w:val="0"/>
        <w:spacing w:line="579" w:lineRule="exact"/>
        <w:ind w:firstLine="640" w:firstLineChars="200"/>
        <w:rPr>
          <w:szCs w:val="32"/>
        </w:rPr>
      </w:pPr>
      <w:r>
        <w:rPr>
          <w:rFonts w:hint="eastAsia"/>
          <w:szCs w:val="32"/>
        </w:rPr>
        <w:t>不确定达标性的指标是“两山”建设成效公众满意度，需要在建设过程中分年度开展第三方调查获得。此外，</w:t>
      </w:r>
      <w:r>
        <w:rPr>
          <w:szCs w:val="32"/>
        </w:rPr>
        <w:t>需尽快启动黔江区阿蓬江流域单位国土面积生态系统生产总值核算工作</w:t>
      </w:r>
      <w:r>
        <w:rPr>
          <w:rFonts w:hint="eastAsia"/>
          <w:szCs w:val="32"/>
        </w:rPr>
        <w:t>，</w:t>
      </w:r>
      <w:r>
        <w:rPr>
          <w:szCs w:val="32"/>
        </w:rPr>
        <w:t>加快推进</w:t>
      </w:r>
      <w:r>
        <w:rPr>
          <w:rFonts w:hint="eastAsia"/>
          <w:szCs w:val="32"/>
        </w:rPr>
        <w:t>“</w:t>
      </w:r>
      <w:r>
        <w:rPr>
          <w:szCs w:val="32"/>
        </w:rPr>
        <w:t>两山</w:t>
      </w:r>
      <w:r>
        <w:rPr>
          <w:rFonts w:hint="eastAsia"/>
          <w:szCs w:val="32"/>
        </w:rPr>
        <w:t>”</w:t>
      </w:r>
      <w:r>
        <w:rPr>
          <w:szCs w:val="32"/>
        </w:rPr>
        <w:t>评估指标达标，高质高效保障黔江区阿蓬江流域</w:t>
      </w:r>
      <w:r>
        <w:rPr>
          <w:rFonts w:hint="eastAsia"/>
          <w:szCs w:val="32"/>
        </w:rPr>
        <w:t>“</w:t>
      </w:r>
      <w:r>
        <w:rPr>
          <w:szCs w:val="32"/>
        </w:rPr>
        <w:t>两山</w:t>
      </w:r>
      <w:r>
        <w:rPr>
          <w:rFonts w:hint="eastAsia"/>
          <w:szCs w:val="32"/>
        </w:rPr>
        <w:t>”</w:t>
      </w:r>
      <w:r>
        <w:rPr>
          <w:szCs w:val="32"/>
        </w:rPr>
        <w:t>基地顺利</w:t>
      </w:r>
      <w:r>
        <w:rPr>
          <w:rFonts w:hint="eastAsia"/>
          <w:szCs w:val="32"/>
        </w:rPr>
        <w:t>建设。</w:t>
      </w:r>
    </w:p>
    <w:p>
      <w:pPr>
        <w:adjustRightInd w:val="0"/>
        <w:snapToGrid w:val="0"/>
        <w:spacing w:line="579" w:lineRule="exact"/>
        <w:jc w:val="center"/>
        <w:rPr>
          <w:b/>
          <w:sz w:val="28"/>
          <w:szCs w:val="28"/>
          <w:lang w:bidi="ar"/>
        </w:rPr>
        <w:sectPr>
          <w:pgSz w:w="11906" w:h="16838"/>
          <w:pgMar w:top="2098" w:right="1474" w:bottom="1984" w:left="1587" w:header="851" w:footer="992" w:gutter="0"/>
          <w:cols w:space="720" w:num="1"/>
          <w:docGrid w:type="lines" w:linePitch="312" w:charSpace="0"/>
        </w:sectPr>
      </w:pPr>
    </w:p>
    <w:p>
      <w:pPr>
        <w:adjustRightInd w:val="0"/>
        <w:snapToGrid w:val="0"/>
        <w:spacing w:line="579" w:lineRule="exact"/>
        <w:jc w:val="center"/>
        <w:rPr>
          <w:b/>
          <w:sz w:val="28"/>
          <w:szCs w:val="28"/>
          <w:lang w:bidi="ar"/>
        </w:rPr>
      </w:pPr>
      <w:r>
        <w:rPr>
          <w:b/>
          <w:sz w:val="28"/>
          <w:szCs w:val="28"/>
          <w:lang w:bidi="ar"/>
        </w:rPr>
        <w:t>黔江区阿蓬江流域</w:t>
      </w:r>
      <w:r>
        <w:rPr>
          <w:rFonts w:hint="eastAsia"/>
          <w:b/>
          <w:sz w:val="28"/>
          <w:szCs w:val="28"/>
          <w:lang w:bidi="ar"/>
        </w:rPr>
        <w:t>“</w:t>
      </w:r>
      <w:r>
        <w:rPr>
          <w:b/>
          <w:sz w:val="28"/>
          <w:szCs w:val="28"/>
          <w:lang w:bidi="ar"/>
        </w:rPr>
        <w:t>两山</w:t>
      </w:r>
      <w:r>
        <w:rPr>
          <w:rFonts w:hint="eastAsia"/>
          <w:b/>
          <w:sz w:val="28"/>
          <w:szCs w:val="28"/>
          <w:lang w:bidi="ar"/>
        </w:rPr>
        <w:t>”</w:t>
      </w:r>
      <w:r>
        <w:rPr>
          <w:b/>
          <w:sz w:val="28"/>
          <w:szCs w:val="28"/>
          <w:lang w:bidi="ar"/>
        </w:rPr>
        <w:t>基地建设</w:t>
      </w:r>
      <w:r>
        <w:rPr>
          <w:rFonts w:hint="eastAsia"/>
          <w:b/>
          <w:sz w:val="28"/>
          <w:szCs w:val="28"/>
          <w:lang w:bidi="ar"/>
        </w:rPr>
        <w:t>规划</w:t>
      </w:r>
      <w:r>
        <w:rPr>
          <w:b/>
          <w:sz w:val="28"/>
          <w:szCs w:val="28"/>
          <w:lang w:bidi="ar"/>
        </w:rPr>
        <w:t>指标</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191"/>
        <w:gridCol w:w="907"/>
        <w:gridCol w:w="3059"/>
        <w:gridCol w:w="2024"/>
        <w:gridCol w:w="1874"/>
        <w:gridCol w:w="188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blHeader/>
        </w:trPr>
        <w:tc>
          <w:tcPr>
            <w:tcW w:w="462" w:type="pct"/>
            <w:noWrap w:val="0"/>
            <w:vAlign w:val="center"/>
          </w:tcPr>
          <w:p>
            <w:pPr>
              <w:widowControl/>
              <w:adjustRightInd w:val="0"/>
              <w:snapToGrid w:val="0"/>
              <w:spacing w:line="579" w:lineRule="exact"/>
              <w:jc w:val="center"/>
              <w:textAlignment w:val="center"/>
              <w:rPr>
                <w:sz w:val="28"/>
                <w:szCs w:val="28"/>
              </w:rPr>
            </w:pPr>
            <w:r>
              <w:rPr>
                <w:rStyle w:val="32"/>
                <w:rFonts w:ascii="Times New Roman" w:hAnsi="Times New Roman"/>
                <w:sz w:val="28"/>
                <w:szCs w:val="28"/>
                <w:lang w:bidi="ar"/>
              </w:rPr>
              <w:t>目标</w:t>
            </w:r>
          </w:p>
        </w:tc>
        <w:tc>
          <w:tcPr>
            <w:tcW w:w="420"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任务</w:t>
            </w:r>
          </w:p>
        </w:tc>
        <w:tc>
          <w:tcPr>
            <w:tcW w:w="320"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序号</w:t>
            </w:r>
          </w:p>
        </w:tc>
        <w:tc>
          <w:tcPr>
            <w:tcW w:w="1079"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指</w:t>
            </w:r>
            <w:r>
              <w:rPr>
                <w:rStyle w:val="33"/>
                <w:sz w:val="28"/>
                <w:szCs w:val="28"/>
                <w:lang w:bidi="ar"/>
              </w:rPr>
              <w:t xml:space="preserve">  </w:t>
            </w:r>
            <w:r>
              <w:rPr>
                <w:rStyle w:val="32"/>
                <w:rFonts w:ascii="Times New Roman" w:hAnsi="Times New Roman"/>
                <w:sz w:val="28"/>
                <w:szCs w:val="28"/>
                <w:lang w:bidi="ar"/>
              </w:rPr>
              <w:t>标</w:t>
            </w:r>
          </w:p>
        </w:tc>
        <w:tc>
          <w:tcPr>
            <w:tcW w:w="714"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指标要求</w:t>
            </w:r>
          </w:p>
        </w:tc>
        <w:tc>
          <w:tcPr>
            <w:tcW w:w="661"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202</w:t>
            </w:r>
            <w:r>
              <w:rPr>
                <w:rFonts w:hint="eastAsia"/>
                <w:b/>
                <w:bCs/>
                <w:kern w:val="0"/>
                <w:sz w:val="28"/>
                <w:szCs w:val="28"/>
                <w:lang w:bidi="ar"/>
              </w:rPr>
              <w:t>2</w:t>
            </w:r>
            <w:r>
              <w:rPr>
                <w:rStyle w:val="32"/>
                <w:rFonts w:ascii="Times New Roman" w:hAnsi="Times New Roman"/>
                <w:sz w:val="28"/>
                <w:szCs w:val="28"/>
                <w:lang w:bidi="ar"/>
              </w:rPr>
              <w:t>年现状</w:t>
            </w:r>
          </w:p>
        </w:tc>
        <w:tc>
          <w:tcPr>
            <w:tcW w:w="666" w:type="pct"/>
            <w:noWrap w:val="0"/>
            <w:vAlign w:val="center"/>
          </w:tcPr>
          <w:p>
            <w:pPr>
              <w:widowControl/>
              <w:adjustRightInd w:val="0"/>
              <w:snapToGrid w:val="0"/>
              <w:spacing w:line="579" w:lineRule="exact"/>
              <w:jc w:val="center"/>
              <w:textAlignment w:val="center"/>
              <w:rPr>
                <w:b/>
                <w:bCs/>
                <w:sz w:val="28"/>
                <w:szCs w:val="28"/>
              </w:rPr>
            </w:pPr>
            <w:r>
              <w:rPr>
                <w:rStyle w:val="32"/>
                <w:rFonts w:ascii="Times New Roman" w:hAnsi="Times New Roman"/>
                <w:sz w:val="28"/>
                <w:szCs w:val="28"/>
                <w:lang w:bidi="ar"/>
              </w:rPr>
              <w:t>202</w:t>
            </w:r>
            <w:r>
              <w:rPr>
                <w:rStyle w:val="32"/>
                <w:rFonts w:hint="eastAsia" w:ascii="Times New Roman" w:hAnsi="Times New Roman"/>
                <w:sz w:val="28"/>
                <w:szCs w:val="28"/>
                <w:lang w:bidi="ar"/>
              </w:rPr>
              <w:t>8</w:t>
            </w:r>
            <w:r>
              <w:rPr>
                <w:rStyle w:val="32"/>
                <w:rFonts w:ascii="Times New Roman" w:hAnsi="Times New Roman"/>
                <w:sz w:val="28"/>
                <w:szCs w:val="28"/>
                <w:lang w:bidi="ar"/>
              </w:rPr>
              <w:t>年目标</w:t>
            </w:r>
          </w:p>
        </w:tc>
        <w:tc>
          <w:tcPr>
            <w:tcW w:w="674" w:type="pct"/>
            <w:noWrap w:val="0"/>
            <w:vAlign w:val="center"/>
          </w:tcPr>
          <w:p>
            <w:pPr>
              <w:widowControl/>
              <w:adjustRightInd w:val="0"/>
              <w:snapToGrid w:val="0"/>
              <w:spacing w:line="579" w:lineRule="exact"/>
              <w:jc w:val="center"/>
              <w:textAlignment w:val="center"/>
              <w:rPr>
                <w:b/>
                <w:bCs/>
                <w:sz w:val="28"/>
                <w:szCs w:val="28"/>
              </w:rPr>
            </w:pPr>
            <w:r>
              <w:rPr>
                <w:b/>
                <w:bCs/>
                <w:kern w:val="0"/>
                <w:sz w:val="28"/>
                <w:szCs w:val="28"/>
                <w:lang w:bidi="ar"/>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462" w:type="pct"/>
            <w:vMerge w:val="restar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构筑绿水青山</w:t>
            </w:r>
          </w:p>
        </w:tc>
        <w:tc>
          <w:tcPr>
            <w:tcW w:w="420" w:type="pct"/>
            <w:vMerge w:val="restar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环境</w:t>
            </w:r>
          </w:p>
          <w:p>
            <w:pPr>
              <w:widowControl/>
              <w:adjustRightInd w:val="0"/>
              <w:snapToGrid w:val="0"/>
              <w:spacing w:line="579" w:lineRule="exact"/>
              <w:jc w:val="center"/>
              <w:textAlignment w:val="center"/>
              <w:rPr>
                <w:sz w:val="28"/>
                <w:szCs w:val="28"/>
              </w:rPr>
            </w:pPr>
            <w:r>
              <w:rPr>
                <w:kern w:val="0"/>
                <w:sz w:val="28"/>
                <w:szCs w:val="28"/>
                <w:lang w:bidi="ar"/>
              </w:rPr>
              <w:t>质量</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环境空气质量优良天数比例</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&gt;90%</w:t>
            </w:r>
          </w:p>
        </w:tc>
        <w:tc>
          <w:tcPr>
            <w:tcW w:w="661" w:type="pct"/>
            <w:noWrap w:val="0"/>
            <w:vAlign w:val="center"/>
          </w:tcPr>
          <w:p>
            <w:pPr>
              <w:widowControl/>
              <w:adjustRightInd w:val="0"/>
              <w:snapToGrid w:val="0"/>
              <w:spacing w:line="579" w:lineRule="exact"/>
              <w:jc w:val="center"/>
              <w:textAlignment w:val="center"/>
              <w:rPr>
                <w:sz w:val="28"/>
                <w:szCs w:val="28"/>
              </w:rPr>
            </w:pPr>
            <w:r>
              <w:rPr>
                <w:rFonts w:hint="eastAsia"/>
                <w:kern w:val="0"/>
                <w:sz w:val="28"/>
                <w:szCs w:val="28"/>
                <w:lang w:bidi="ar"/>
              </w:rPr>
              <w:t>98.3</w:t>
            </w:r>
            <w:r>
              <w:rPr>
                <w:kern w:val="0"/>
                <w:sz w:val="28"/>
                <w:szCs w:val="28"/>
                <w:lang w:bidi="ar"/>
              </w:rPr>
              <w:t>%</w:t>
            </w:r>
            <w:r>
              <w:rPr>
                <w:kern w:val="0"/>
                <w:sz w:val="28"/>
                <w:szCs w:val="28"/>
                <w:vertAlign w:val="superscript"/>
                <w:lang w:bidi="ar"/>
              </w:rPr>
              <w:t>[1]</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w:t>
            </w:r>
            <w:r>
              <w:rPr>
                <w:rStyle w:val="34"/>
                <w:sz w:val="28"/>
                <w:szCs w:val="28"/>
                <w:lang w:bidi="ar"/>
              </w:rPr>
              <w:t>95.9%</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0"/>
            <w:vAlign w:val="center"/>
          </w:tcPr>
          <w:p>
            <w:pPr>
              <w:widowControl/>
              <w:adjustRightInd w:val="0"/>
              <w:snapToGrid w:val="0"/>
              <w:spacing w:line="579" w:lineRule="exact"/>
              <w:jc w:val="center"/>
              <w:textAlignment w:val="center"/>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2</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集中式饮用水水源地水质达标率</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3</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地表水水质达到或优于</w:t>
            </w:r>
            <w:r>
              <w:rPr>
                <w:rStyle w:val="34"/>
                <w:sz w:val="28"/>
                <w:szCs w:val="28"/>
                <w:lang w:bidi="ar"/>
              </w:rPr>
              <w:t>Ⅲ</w:t>
            </w:r>
            <w:r>
              <w:rPr>
                <w:rStyle w:val="35"/>
                <w:rFonts w:hint="default"/>
                <w:sz w:val="28"/>
                <w:szCs w:val="28"/>
                <w:lang w:bidi="ar"/>
              </w:rPr>
              <w:t>类水的比例</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&gt;90%</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4</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地下水水质达到或优于</w:t>
            </w:r>
            <w:r>
              <w:rPr>
                <w:rStyle w:val="36"/>
                <w:sz w:val="28"/>
                <w:szCs w:val="28"/>
                <w:lang w:bidi="ar"/>
              </w:rPr>
              <w:t>Ⅲ</w:t>
            </w:r>
            <w:r>
              <w:rPr>
                <w:rStyle w:val="37"/>
                <w:rFonts w:hint="default"/>
                <w:sz w:val="28"/>
                <w:szCs w:val="28"/>
                <w:lang w:bidi="ar"/>
              </w:rPr>
              <w:t>类水的比例</w:t>
            </w:r>
          </w:p>
        </w:tc>
        <w:tc>
          <w:tcPr>
            <w:tcW w:w="714"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稳定</w:t>
            </w:r>
          </w:p>
          <w:p>
            <w:pPr>
              <w:widowControl/>
              <w:adjustRightInd w:val="0"/>
              <w:snapToGrid w:val="0"/>
              <w:spacing w:line="579" w:lineRule="exact"/>
              <w:jc w:val="center"/>
              <w:textAlignment w:val="center"/>
              <w:rPr>
                <w:sz w:val="28"/>
                <w:szCs w:val="28"/>
              </w:rPr>
            </w:pPr>
            <w:r>
              <w:rPr>
                <w:kern w:val="0"/>
                <w:sz w:val="28"/>
                <w:szCs w:val="28"/>
                <w:lang w:bidi="ar"/>
              </w:rPr>
              <w:t>提高</w:t>
            </w:r>
          </w:p>
        </w:tc>
        <w:tc>
          <w:tcPr>
            <w:tcW w:w="661" w:type="pct"/>
            <w:noWrap w:val="0"/>
            <w:vAlign w:val="center"/>
          </w:tcPr>
          <w:p>
            <w:pPr>
              <w:widowControl/>
              <w:adjustRightInd w:val="0"/>
              <w:snapToGrid w:val="0"/>
              <w:spacing w:line="579" w:lineRule="exact"/>
              <w:jc w:val="center"/>
              <w:textAlignment w:val="center"/>
              <w:rPr>
                <w:sz w:val="28"/>
                <w:szCs w:val="28"/>
              </w:rPr>
            </w:pPr>
            <w:r>
              <w:rPr>
                <w:rFonts w:hint="eastAsia"/>
                <w:kern w:val="0"/>
                <w:sz w:val="28"/>
                <w:szCs w:val="28"/>
                <w:lang w:bidi="ar"/>
              </w:rPr>
              <w:t>-</w:t>
            </w:r>
            <w:r>
              <w:rPr>
                <w:kern w:val="0"/>
                <w:sz w:val="28"/>
                <w:szCs w:val="28"/>
                <w:vertAlign w:val="superscript"/>
                <w:lang w:bidi="ar"/>
              </w:rPr>
              <w:t>[2]</w:t>
            </w:r>
          </w:p>
        </w:tc>
        <w:tc>
          <w:tcPr>
            <w:tcW w:w="666" w:type="pct"/>
            <w:noWrap w:val="0"/>
            <w:vAlign w:val="center"/>
          </w:tcPr>
          <w:p>
            <w:pPr>
              <w:widowControl/>
              <w:adjustRightInd w:val="0"/>
              <w:snapToGrid w:val="0"/>
              <w:spacing w:line="579" w:lineRule="exact"/>
              <w:jc w:val="center"/>
              <w:textAlignment w:val="center"/>
              <w:rPr>
                <w:sz w:val="28"/>
                <w:szCs w:val="28"/>
              </w:rPr>
            </w:pPr>
            <w:r>
              <w:rPr>
                <w:rFonts w:hint="eastAsia"/>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5</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受污染耕地安全利用率</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w:t>
            </w:r>
            <w:r>
              <w:rPr>
                <w:rStyle w:val="34"/>
                <w:sz w:val="28"/>
                <w:szCs w:val="28"/>
                <w:lang w:bidi="ar"/>
              </w:rPr>
              <w:t>95%</w:t>
            </w:r>
          </w:p>
        </w:tc>
        <w:tc>
          <w:tcPr>
            <w:tcW w:w="661" w:type="pct"/>
            <w:noWrap w:val="0"/>
            <w:vAlign w:val="center"/>
          </w:tcPr>
          <w:p>
            <w:pPr>
              <w:widowControl/>
              <w:adjustRightInd w:val="0"/>
              <w:snapToGrid w:val="0"/>
              <w:spacing w:line="579" w:lineRule="exact"/>
              <w:jc w:val="center"/>
              <w:textAlignment w:val="center"/>
              <w:rPr>
                <w:sz w:val="28"/>
                <w:szCs w:val="28"/>
              </w:rPr>
            </w:pPr>
            <w:r>
              <w:rPr>
                <w:rFonts w:hint="eastAsia"/>
                <w:kern w:val="0"/>
                <w:sz w:val="28"/>
                <w:szCs w:val="28"/>
                <w:lang w:bidi="ar"/>
              </w:rPr>
              <w:t>92.76</w:t>
            </w:r>
            <w:r>
              <w:rPr>
                <w:kern w:val="0"/>
                <w:sz w:val="28"/>
                <w:szCs w:val="28"/>
                <w:lang w:bidi="ar"/>
              </w:rPr>
              <w:t>%</w:t>
            </w:r>
            <w:r>
              <w:rPr>
                <w:rFonts w:hint="eastAsia"/>
                <w:kern w:val="0"/>
                <w:sz w:val="28"/>
                <w:szCs w:val="28"/>
                <w:lang w:bidi="ar"/>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w:t>
            </w:r>
            <w:r>
              <w:rPr>
                <w:rStyle w:val="34"/>
                <w:sz w:val="28"/>
                <w:szCs w:val="28"/>
                <w:lang w:bidi="ar"/>
              </w:rPr>
              <w:t>95%</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6</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污染地块安全利用率</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&gt;95%</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100%</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restar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生态</w:t>
            </w:r>
          </w:p>
          <w:p>
            <w:pPr>
              <w:widowControl/>
              <w:adjustRightInd w:val="0"/>
              <w:snapToGrid w:val="0"/>
              <w:spacing w:line="579" w:lineRule="exact"/>
              <w:jc w:val="center"/>
              <w:textAlignment w:val="center"/>
              <w:rPr>
                <w:sz w:val="28"/>
                <w:szCs w:val="28"/>
              </w:rPr>
            </w:pPr>
            <w:r>
              <w:rPr>
                <w:kern w:val="0"/>
                <w:sz w:val="28"/>
                <w:szCs w:val="28"/>
                <w:lang w:bidi="ar"/>
              </w:rPr>
              <w:t>状况</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7</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林草覆盖率</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40%</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63.5%</w:t>
            </w:r>
            <w:r>
              <w:rPr>
                <w:kern w:val="0"/>
                <w:sz w:val="28"/>
                <w:szCs w:val="28"/>
                <w:vertAlign w:val="superscript"/>
                <w:lang w:bidi="ar"/>
              </w:rPr>
              <w:t>[3]</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65%</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0"/>
            <w:vAlign w:val="center"/>
          </w:tcPr>
          <w:p>
            <w:pPr>
              <w:widowControl/>
              <w:adjustRightInd w:val="0"/>
              <w:snapToGrid w:val="0"/>
              <w:spacing w:line="579" w:lineRule="exact"/>
              <w:jc w:val="center"/>
              <w:textAlignment w:val="center"/>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8</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物种丰富度</w:t>
            </w:r>
          </w:p>
        </w:tc>
        <w:tc>
          <w:tcPr>
            <w:tcW w:w="714"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稳定</w:t>
            </w:r>
          </w:p>
          <w:p>
            <w:pPr>
              <w:widowControl/>
              <w:adjustRightInd w:val="0"/>
              <w:snapToGrid w:val="0"/>
              <w:spacing w:line="579" w:lineRule="exact"/>
              <w:jc w:val="center"/>
              <w:textAlignment w:val="center"/>
              <w:rPr>
                <w:sz w:val="28"/>
                <w:szCs w:val="28"/>
              </w:rPr>
            </w:pPr>
            <w:r>
              <w:rPr>
                <w:kern w:val="0"/>
                <w:sz w:val="28"/>
                <w:szCs w:val="28"/>
                <w:lang w:bidi="ar"/>
              </w:rPr>
              <w:t>提高</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r>
              <w:rPr>
                <w:kern w:val="0"/>
                <w:sz w:val="28"/>
                <w:szCs w:val="28"/>
                <w:vertAlign w:val="superscript"/>
                <w:lang w:bidi="ar"/>
              </w:rPr>
              <w:t>[4]</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9</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生态保护红线面积</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不减少</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不减少</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不减少</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10</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单位国土面积生态系统生产总值</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61" w:type="pct"/>
            <w:noWrap w:val="0"/>
            <w:vAlign w:val="center"/>
          </w:tcPr>
          <w:p>
            <w:pPr>
              <w:widowControl/>
              <w:adjustRightInd w:val="0"/>
              <w:snapToGrid w:val="0"/>
              <w:spacing w:line="579" w:lineRule="exact"/>
              <w:jc w:val="center"/>
              <w:rPr>
                <w:sz w:val="28"/>
                <w:szCs w:val="28"/>
              </w:rPr>
            </w:pPr>
            <w:r>
              <w:rPr>
                <w:rFonts w:hint="eastAsia"/>
                <w:sz w:val="28"/>
                <w:szCs w:val="28"/>
              </w:rPr>
              <w:t>未开展</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rStyle w:val="35"/>
                <w:rFonts w:hint="default"/>
                <w:sz w:val="28"/>
                <w:szCs w:val="28"/>
                <w:lang w:bidi="ar"/>
              </w:rPr>
              <w:t>区生态环境局、</w:t>
            </w:r>
            <w:r>
              <w:rPr>
                <w:kern w:val="0"/>
                <w:sz w:val="28"/>
                <w:szCs w:val="28"/>
                <w:lang w:bidi="ar"/>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62" w:type="pct"/>
            <w:vMerge w:val="restar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推动</w:t>
            </w:r>
            <w:r>
              <w:rPr>
                <w:rStyle w:val="34"/>
                <w:rFonts w:hint="eastAsia"/>
                <w:sz w:val="28"/>
                <w:szCs w:val="28"/>
                <w:lang w:bidi="ar"/>
              </w:rPr>
              <w:t>“</w:t>
            </w:r>
            <w:r>
              <w:rPr>
                <w:rStyle w:val="35"/>
                <w:rFonts w:hint="default"/>
                <w:sz w:val="28"/>
                <w:szCs w:val="28"/>
                <w:lang w:bidi="ar"/>
              </w:rPr>
              <w:t>两山</w:t>
            </w:r>
            <w:r>
              <w:rPr>
                <w:rStyle w:val="34"/>
                <w:rFonts w:hint="eastAsia"/>
                <w:sz w:val="28"/>
                <w:szCs w:val="28"/>
                <w:lang w:bidi="ar"/>
              </w:rPr>
              <w:t>”</w:t>
            </w:r>
            <w:r>
              <w:rPr>
                <w:rStyle w:val="35"/>
                <w:rFonts w:hint="default"/>
                <w:sz w:val="28"/>
                <w:szCs w:val="28"/>
                <w:lang w:bidi="ar"/>
              </w:rPr>
              <w:t>转化</w:t>
            </w:r>
          </w:p>
        </w:tc>
        <w:tc>
          <w:tcPr>
            <w:tcW w:w="420"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民生</w:t>
            </w:r>
          </w:p>
          <w:p>
            <w:pPr>
              <w:widowControl/>
              <w:adjustRightInd w:val="0"/>
              <w:snapToGrid w:val="0"/>
              <w:spacing w:line="579" w:lineRule="exact"/>
              <w:jc w:val="center"/>
              <w:textAlignment w:val="center"/>
              <w:rPr>
                <w:sz w:val="28"/>
                <w:szCs w:val="28"/>
              </w:rPr>
            </w:pPr>
            <w:r>
              <w:rPr>
                <w:kern w:val="0"/>
                <w:sz w:val="28"/>
                <w:szCs w:val="28"/>
                <w:lang w:bidi="ar"/>
              </w:rPr>
              <w:t>福祉</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11</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居民人均生态产品产值占比</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61" w:type="pct"/>
            <w:noWrap w:val="0"/>
            <w:vAlign w:val="center"/>
          </w:tcPr>
          <w:p>
            <w:pPr>
              <w:widowControl/>
              <w:adjustRightInd w:val="0"/>
              <w:snapToGrid w:val="0"/>
              <w:spacing w:line="579" w:lineRule="exact"/>
              <w:jc w:val="center"/>
              <w:rPr>
                <w:sz w:val="28"/>
                <w:szCs w:val="28"/>
              </w:rPr>
            </w:pPr>
            <w:r>
              <w:rPr>
                <w:sz w:val="28"/>
                <w:szCs w:val="28"/>
              </w:rPr>
              <w:t>37.53%</w:t>
            </w:r>
            <w:r>
              <w:rPr>
                <w:rFonts w:hint="eastAsia"/>
                <w:sz w:val="28"/>
                <w:szCs w:val="28"/>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restar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生态</w:t>
            </w:r>
          </w:p>
          <w:p>
            <w:pPr>
              <w:widowControl/>
              <w:adjustRightInd w:val="0"/>
              <w:snapToGrid w:val="0"/>
              <w:spacing w:line="579" w:lineRule="exact"/>
              <w:jc w:val="center"/>
              <w:textAlignment w:val="center"/>
              <w:rPr>
                <w:sz w:val="28"/>
                <w:szCs w:val="28"/>
              </w:rPr>
            </w:pPr>
            <w:r>
              <w:rPr>
                <w:kern w:val="0"/>
                <w:sz w:val="28"/>
                <w:szCs w:val="28"/>
                <w:lang w:bidi="ar"/>
              </w:rPr>
              <w:t>经济</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12</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绿色、有机农产品产值占农业总产值比重</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61"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稳定</w:t>
            </w:r>
          </w:p>
          <w:p>
            <w:pPr>
              <w:widowControl/>
              <w:adjustRightInd w:val="0"/>
              <w:snapToGrid w:val="0"/>
              <w:spacing w:line="579" w:lineRule="exact"/>
              <w:jc w:val="center"/>
              <w:rPr>
                <w:sz w:val="28"/>
                <w:szCs w:val="28"/>
              </w:rPr>
            </w:pPr>
            <w:r>
              <w:rPr>
                <w:kern w:val="0"/>
                <w:sz w:val="28"/>
                <w:szCs w:val="28"/>
                <w:lang w:bidi="ar"/>
              </w:rPr>
              <w:t>提高</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13</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生态加工业产值占工业总产值比重</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1874" w:type="dxa"/>
            <w:noWrap w:val="0"/>
            <w:vAlign w:val="center"/>
          </w:tcPr>
          <w:p>
            <w:pPr>
              <w:widowControl/>
              <w:adjustRightInd w:val="0"/>
              <w:snapToGrid w:val="0"/>
              <w:spacing w:line="579" w:lineRule="exact"/>
              <w:jc w:val="center"/>
              <w:textAlignment w:val="center"/>
              <w:rPr>
                <w:sz w:val="28"/>
                <w:szCs w:val="28"/>
              </w:rPr>
            </w:pPr>
            <w:r>
              <w:rPr>
                <w:sz w:val="28"/>
                <w:szCs w:val="28"/>
              </w:rPr>
              <w:t>55.46</w:t>
            </w:r>
            <w:r>
              <w:rPr>
                <w:rFonts w:hint="eastAsia"/>
                <w:sz w:val="28"/>
                <w:szCs w:val="28"/>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14</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生态旅游收入占服务业总产值比重</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1874" w:type="dxa"/>
            <w:noWrap w:val="0"/>
            <w:vAlign w:val="center"/>
          </w:tcPr>
          <w:p>
            <w:pPr>
              <w:widowControl/>
              <w:adjustRightInd w:val="0"/>
              <w:snapToGrid w:val="0"/>
              <w:spacing w:line="579" w:lineRule="exact"/>
              <w:jc w:val="center"/>
              <w:textAlignment w:val="center"/>
              <w:rPr>
                <w:sz w:val="28"/>
                <w:szCs w:val="28"/>
              </w:rPr>
            </w:pPr>
            <w:r>
              <w:rPr>
                <w:sz w:val="28"/>
                <w:szCs w:val="28"/>
              </w:rPr>
              <w:t>10.</w:t>
            </w:r>
            <w:r>
              <w:rPr>
                <w:rFonts w:hint="eastAsia"/>
                <w:sz w:val="28"/>
                <w:szCs w:val="28"/>
              </w:rPr>
              <w:t>39</w:t>
            </w:r>
            <w:r>
              <w:rPr>
                <w:sz w:val="28"/>
                <w:szCs w:val="28"/>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区文化旅游委、区</w:t>
            </w:r>
            <w:r>
              <w:rPr>
                <w:rStyle w:val="35"/>
                <w:rFonts w:hint="default"/>
                <w:sz w:val="28"/>
                <w:szCs w:val="28"/>
                <w:lang w:bidi="ar"/>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生态</w:t>
            </w:r>
          </w:p>
          <w:p>
            <w:pPr>
              <w:widowControl/>
              <w:adjustRightInd w:val="0"/>
              <w:snapToGrid w:val="0"/>
              <w:spacing w:line="579" w:lineRule="exact"/>
              <w:jc w:val="center"/>
              <w:textAlignment w:val="center"/>
              <w:rPr>
                <w:sz w:val="28"/>
                <w:szCs w:val="28"/>
              </w:rPr>
            </w:pPr>
            <w:r>
              <w:rPr>
                <w:kern w:val="0"/>
                <w:sz w:val="28"/>
                <w:szCs w:val="28"/>
                <w:lang w:bidi="ar"/>
              </w:rPr>
              <w:t>补偿</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15</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生态补偿类收入占财政总收入比重</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1874" w:type="dxa"/>
            <w:noWrap w:val="0"/>
            <w:vAlign w:val="center"/>
          </w:tcPr>
          <w:p>
            <w:pPr>
              <w:widowControl/>
              <w:adjustRightInd w:val="0"/>
              <w:snapToGrid w:val="0"/>
              <w:spacing w:line="579" w:lineRule="exact"/>
              <w:jc w:val="center"/>
              <w:rPr>
                <w:sz w:val="28"/>
                <w:szCs w:val="28"/>
              </w:rPr>
            </w:pPr>
            <w:r>
              <w:rPr>
                <w:sz w:val="28"/>
                <w:szCs w:val="28"/>
              </w:rPr>
              <w:t>1.7%</w:t>
            </w:r>
            <w:r>
              <w:rPr>
                <w:rFonts w:hint="eastAsia"/>
                <w:sz w:val="28"/>
                <w:szCs w:val="28"/>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稳定提高</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restar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社会</w:t>
            </w:r>
          </w:p>
          <w:p>
            <w:pPr>
              <w:widowControl/>
              <w:adjustRightInd w:val="0"/>
              <w:snapToGrid w:val="0"/>
              <w:spacing w:line="579" w:lineRule="exact"/>
              <w:jc w:val="center"/>
              <w:textAlignment w:val="center"/>
              <w:rPr>
                <w:sz w:val="28"/>
                <w:szCs w:val="28"/>
              </w:rPr>
            </w:pPr>
            <w:r>
              <w:rPr>
                <w:kern w:val="0"/>
                <w:sz w:val="28"/>
                <w:szCs w:val="28"/>
                <w:lang w:bidi="ar"/>
              </w:rPr>
              <w:t>效益</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16</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国际国内生态文化品牌</w:t>
            </w:r>
          </w:p>
        </w:tc>
        <w:tc>
          <w:tcPr>
            <w:tcW w:w="2024" w:type="dxa"/>
            <w:noWrap w:val="0"/>
            <w:vAlign w:val="center"/>
          </w:tcPr>
          <w:p>
            <w:pPr>
              <w:widowControl/>
              <w:adjustRightInd w:val="0"/>
              <w:snapToGrid w:val="0"/>
              <w:spacing w:line="579" w:lineRule="exact"/>
              <w:jc w:val="center"/>
              <w:textAlignment w:val="center"/>
              <w:rPr>
                <w:szCs w:val="32"/>
              </w:rPr>
            </w:pPr>
            <w:r>
              <w:rPr>
                <w:kern w:val="0"/>
                <w:sz w:val="28"/>
                <w:szCs w:val="28"/>
                <w:lang w:bidi="ar"/>
              </w:rPr>
              <w:t>获得</w:t>
            </w:r>
          </w:p>
        </w:tc>
        <w:tc>
          <w:tcPr>
            <w:tcW w:w="1874" w:type="dxa"/>
            <w:noWrap w:val="0"/>
            <w:vAlign w:val="center"/>
          </w:tcPr>
          <w:p>
            <w:pPr>
              <w:widowControl/>
              <w:adjustRightInd w:val="0"/>
              <w:snapToGrid w:val="0"/>
              <w:spacing w:line="579" w:lineRule="exact"/>
              <w:jc w:val="center"/>
              <w:textAlignment w:val="center"/>
              <w:rPr>
                <w:szCs w:val="32"/>
              </w:rPr>
            </w:pPr>
            <w:r>
              <w:rPr>
                <w:kern w:val="0"/>
                <w:sz w:val="28"/>
                <w:szCs w:val="28"/>
                <w:lang w:bidi="ar"/>
              </w:rPr>
              <w:t>获得</w:t>
            </w:r>
            <w:r>
              <w:rPr>
                <w:rFonts w:hint="eastAsia"/>
                <w:kern w:val="0"/>
                <w:sz w:val="28"/>
                <w:szCs w:val="28"/>
                <w:lang w:bidi="ar"/>
              </w:rPr>
              <w:t>3</w:t>
            </w:r>
            <w:r>
              <w:rPr>
                <w:kern w:val="0"/>
                <w:sz w:val="28"/>
                <w:szCs w:val="28"/>
                <w:lang w:bidi="ar"/>
              </w:rPr>
              <w:t>个</w:t>
            </w:r>
            <w:r>
              <w:rPr>
                <w:kern w:val="0"/>
                <w:sz w:val="28"/>
                <w:szCs w:val="28"/>
                <w:vertAlign w:val="superscript"/>
                <w:lang w:bidi="ar"/>
              </w:rPr>
              <w:t>[</w:t>
            </w:r>
            <w:r>
              <w:rPr>
                <w:rFonts w:hint="eastAsia"/>
                <w:kern w:val="0"/>
                <w:sz w:val="28"/>
                <w:szCs w:val="28"/>
                <w:vertAlign w:val="superscript"/>
                <w:lang w:bidi="ar"/>
              </w:rPr>
              <w:t>5</w:t>
            </w:r>
            <w:r>
              <w:rPr>
                <w:kern w:val="0"/>
                <w:sz w:val="28"/>
                <w:szCs w:val="28"/>
                <w:vertAlign w:val="superscript"/>
                <w:lang w:bidi="ar"/>
              </w:rPr>
              <w:t>]</w:t>
            </w:r>
          </w:p>
        </w:tc>
        <w:tc>
          <w:tcPr>
            <w:tcW w:w="1888" w:type="dxa"/>
            <w:noWrap w:val="0"/>
            <w:vAlign w:val="center"/>
          </w:tcPr>
          <w:p>
            <w:pPr>
              <w:widowControl/>
              <w:adjustRightInd w:val="0"/>
              <w:snapToGrid w:val="0"/>
              <w:spacing w:line="579" w:lineRule="exact"/>
              <w:jc w:val="center"/>
              <w:textAlignment w:val="center"/>
              <w:rPr>
                <w:szCs w:val="32"/>
              </w:rPr>
            </w:pPr>
            <w:r>
              <w:rPr>
                <w:kern w:val="0"/>
                <w:sz w:val="28"/>
                <w:szCs w:val="28"/>
                <w:lang w:bidi="ar"/>
              </w:rPr>
              <w:t>保持</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0"/>
            <w:vAlign w:val="center"/>
          </w:tcPr>
          <w:p>
            <w:pPr>
              <w:widowControl/>
              <w:adjustRightInd w:val="0"/>
              <w:snapToGrid w:val="0"/>
              <w:spacing w:line="579" w:lineRule="exact"/>
              <w:jc w:val="center"/>
              <w:textAlignment w:val="center"/>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17</w:t>
            </w:r>
          </w:p>
        </w:tc>
        <w:tc>
          <w:tcPr>
            <w:tcW w:w="1079" w:type="pct"/>
            <w:noWrap w:val="0"/>
            <w:vAlign w:val="center"/>
          </w:tcPr>
          <w:p>
            <w:pPr>
              <w:widowControl/>
              <w:adjustRightInd w:val="0"/>
              <w:snapToGrid w:val="0"/>
              <w:spacing w:line="579" w:lineRule="exact"/>
              <w:jc w:val="left"/>
              <w:textAlignment w:val="center"/>
              <w:rPr>
                <w:sz w:val="28"/>
                <w:szCs w:val="28"/>
              </w:rPr>
            </w:pPr>
            <w:r>
              <w:rPr>
                <w:rFonts w:hint="eastAsia"/>
                <w:kern w:val="0"/>
                <w:sz w:val="28"/>
                <w:szCs w:val="28"/>
                <w:lang w:bidi="ar"/>
              </w:rPr>
              <w:t>“</w:t>
            </w:r>
            <w:r>
              <w:rPr>
                <w:rStyle w:val="35"/>
                <w:rFonts w:hint="default"/>
                <w:sz w:val="28"/>
                <w:szCs w:val="28"/>
                <w:lang w:bidi="ar"/>
              </w:rPr>
              <w:t>两山</w:t>
            </w:r>
            <w:r>
              <w:rPr>
                <w:rStyle w:val="34"/>
                <w:rFonts w:hint="eastAsia"/>
                <w:sz w:val="28"/>
                <w:szCs w:val="28"/>
                <w:lang w:bidi="ar"/>
              </w:rPr>
              <w:t>”</w:t>
            </w:r>
            <w:r>
              <w:rPr>
                <w:rStyle w:val="35"/>
                <w:rFonts w:hint="default"/>
                <w:sz w:val="28"/>
                <w:szCs w:val="28"/>
                <w:lang w:bidi="ar"/>
              </w:rPr>
              <w:t>建设成效公众满意度</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95%</w:t>
            </w:r>
          </w:p>
        </w:tc>
        <w:tc>
          <w:tcPr>
            <w:tcW w:w="661"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95%</w:t>
            </w:r>
            <w:r>
              <w:rPr>
                <w:rFonts w:hint="eastAsia"/>
                <w:kern w:val="0"/>
                <w:sz w:val="28"/>
                <w:szCs w:val="28"/>
                <w:lang w:bidi="ar"/>
              </w:rPr>
              <w:t>*</w:t>
            </w:r>
            <w:r>
              <w:rPr>
                <w:kern w:val="0"/>
                <w:sz w:val="28"/>
                <w:szCs w:val="28"/>
                <w:vertAlign w:val="superscript"/>
                <w:lang w:bidi="ar"/>
              </w:rPr>
              <w:t>[</w:t>
            </w:r>
            <w:r>
              <w:rPr>
                <w:rFonts w:hint="eastAsia"/>
                <w:kern w:val="0"/>
                <w:sz w:val="28"/>
                <w:szCs w:val="28"/>
                <w:vertAlign w:val="superscript"/>
                <w:lang w:bidi="ar"/>
              </w:rPr>
              <w:t>6</w:t>
            </w:r>
            <w:r>
              <w:rPr>
                <w:kern w:val="0"/>
                <w:sz w:val="28"/>
                <w:szCs w:val="28"/>
                <w:vertAlign w:val="superscript"/>
                <w:lang w:bidi="ar"/>
              </w:rPr>
              <w:t>]</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w:t>
            </w:r>
            <w:r>
              <w:rPr>
                <w:rStyle w:val="34"/>
                <w:sz w:val="28"/>
                <w:szCs w:val="28"/>
                <w:lang w:bidi="ar"/>
              </w:rPr>
              <w:t>95%</w:t>
            </w:r>
          </w:p>
        </w:tc>
        <w:tc>
          <w:tcPr>
            <w:tcW w:w="674"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62" w:type="pct"/>
            <w:vMerge w:val="restar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建立长效机制</w:t>
            </w:r>
          </w:p>
        </w:tc>
        <w:tc>
          <w:tcPr>
            <w:tcW w:w="420" w:type="pct"/>
            <w:vMerge w:val="restar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制度</w:t>
            </w:r>
          </w:p>
          <w:p>
            <w:pPr>
              <w:widowControl/>
              <w:adjustRightInd w:val="0"/>
              <w:snapToGrid w:val="0"/>
              <w:spacing w:line="579" w:lineRule="exact"/>
              <w:jc w:val="center"/>
              <w:textAlignment w:val="center"/>
              <w:rPr>
                <w:sz w:val="28"/>
                <w:szCs w:val="28"/>
              </w:rPr>
            </w:pPr>
            <w:r>
              <w:rPr>
                <w:kern w:val="0"/>
                <w:sz w:val="28"/>
                <w:szCs w:val="28"/>
                <w:lang w:bidi="ar"/>
              </w:rPr>
              <w:t>创新</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18</w:t>
            </w:r>
          </w:p>
        </w:tc>
        <w:tc>
          <w:tcPr>
            <w:tcW w:w="1079" w:type="pct"/>
            <w:noWrap w:val="0"/>
            <w:vAlign w:val="center"/>
          </w:tcPr>
          <w:p>
            <w:pPr>
              <w:widowControl/>
              <w:adjustRightInd w:val="0"/>
              <w:snapToGrid w:val="0"/>
              <w:spacing w:line="579" w:lineRule="exact"/>
              <w:jc w:val="left"/>
              <w:textAlignment w:val="center"/>
              <w:rPr>
                <w:sz w:val="28"/>
                <w:szCs w:val="28"/>
              </w:rPr>
            </w:pPr>
            <w:r>
              <w:rPr>
                <w:rFonts w:hint="eastAsia"/>
                <w:kern w:val="0"/>
                <w:sz w:val="28"/>
                <w:szCs w:val="28"/>
                <w:lang w:bidi="ar"/>
              </w:rPr>
              <w:t>“</w:t>
            </w:r>
            <w:r>
              <w:rPr>
                <w:rStyle w:val="35"/>
                <w:rFonts w:hint="default"/>
                <w:sz w:val="28"/>
                <w:szCs w:val="28"/>
                <w:lang w:bidi="ar"/>
              </w:rPr>
              <w:t>两山</w:t>
            </w:r>
            <w:r>
              <w:rPr>
                <w:rStyle w:val="34"/>
                <w:rFonts w:hint="eastAsia"/>
                <w:sz w:val="28"/>
                <w:szCs w:val="28"/>
                <w:lang w:bidi="ar"/>
              </w:rPr>
              <w:t>”</w:t>
            </w:r>
            <w:r>
              <w:rPr>
                <w:rStyle w:val="35"/>
                <w:rFonts w:hint="default"/>
                <w:sz w:val="28"/>
                <w:szCs w:val="28"/>
                <w:lang w:bidi="ar"/>
              </w:rPr>
              <w:t>基地制度建设</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w:t>
            </w:r>
            <w:r>
              <w:rPr>
                <w:rStyle w:val="35"/>
                <w:rFonts w:hint="default"/>
                <w:sz w:val="28"/>
                <w:szCs w:val="28"/>
                <w:lang w:bidi="ar"/>
              </w:rPr>
              <w:t>实施</w:t>
            </w:r>
          </w:p>
        </w:tc>
        <w:tc>
          <w:tcPr>
            <w:tcW w:w="1874" w:type="dxa"/>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w:t>
            </w:r>
            <w:r>
              <w:rPr>
                <w:rFonts w:hint="eastAsia"/>
                <w:kern w:val="0"/>
                <w:sz w:val="28"/>
                <w:szCs w:val="28"/>
                <w:lang w:bidi="ar"/>
              </w:rPr>
              <w:t>实施</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建立实施</w:t>
            </w:r>
          </w:p>
        </w:tc>
        <w:tc>
          <w:tcPr>
            <w:tcW w:w="67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区委办公室、区政府办公室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vMerge w:val="continue"/>
            <w:noWrap/>
            <w:vAlign w:val="center"/>
          </w:tcPr>
          <w:p>
            <w:pPr>
              <w:widowControl/>
              <w:adjustRightInd w:val="0"/>
              <w:snapToGrid w:val="0"/>
              <w:spacing w:line="579" w:lineRule="exact"/>
              <w:rPr>
                <w:sz w:val="28"/>
                <w:szCs w:val="28"/>
              </w:rPr>
            </w:pP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19</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生态产品市场化机制</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w:t>
            </w:r>
            <w:r>
              <w:rPr>
                <w:rStyle w:val="35"/>
                <w:rFonts w:hint="default"/>
                <w:sz w:val="28"/>
                <w:szCs w:val="28"/>
                <w:lang w:bidi="ar"/>
              </w:rPr>
              <w:t>实施</w:t>
            </w:r>
          </w:p>
        </w:tc>
        <w:tc>
          <w:tcPr>
            <w:tcW w:w="1874" w:type="dxa"/>
            <w:noWrap w:val="0"/>
            <w:vAlign w:val="center"/>
          </w:tcPr>
          <w:p>
            <w:pPr>
              <w:widowControl/>
              <w:adjustRightInd w:val="0"/>
              <w:snapToGrid w:val="0"/>
              <w:spacing w:line="579" w:lineRule="exact"/>
              <w:jc w:val="center"/>
              <w:textAlignment w:val="center"/>
              <w:rPr>
                <w:sz w:val="28"/>
                <w:szCs w:val="28"/>
              </w:rPr>
            </w:pPr>
            <w:r>
              <w:rPr>
                <w:rFonts w:hint="eastAsia"/>
                <w:kern w:val="0"/>
                <w:sz w:val="28"/>
                <w:szCs w:val="28"/>
                <w:lang w:bidi="ar"/>
              </w:rPr>
              <w:t>建立</w:t>
            </w:r>
            <w:r>
              <w:rPr>
                <w:kern w:val="0"/>
                <w:sz w:val="28"/>
                <w:szCs w:val="28"/>
                <w:lang w:bidi="ar"/>
              </w:rPr>
              <w:t>实施</w:t>
            </w:r>
          </w:p>
        </w:tc>
        <w:tc>
          <w:tcPr>
            <w:tcW w:w="666"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建立实施</w:t>
            </w:r>
          </w:p>
        </w:tc>
        <w:tc>
          <w:tcPr>
            <w:tcW w:w="67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区发展改革委、区市场监管局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462" w:type="pct"/>
            <w:vMerge w:val="continue"/>
            <w:noWrap w:val="0"/>
            <w:vAlign w:val="center"/>
          </w:tcPr>
          <w:p>
            <w:pPr>
              <w:widowControl/>
              <w:adjustRightInd w:val="0"/>
              <w:snapToGrid w:val="0"/>
              <w:spacing w:line="579" w:lineRule="exact"/>
              <w:jc w:val="center"/>
              <w:rPr>
                <w:sz w:val="28"/>
                <w:szCs w:val="28"/>
              </w:rPr>
            </w:pPr>
          </w:p>
        </w:tc>
        <w:tc>
          <w:tcPr>
            <w:tcW w:w="420" w:type="pct"/>
            <w:noWrap w:val="0"/>
            <w:vAlign w:val="center"/>
          </w:tcPr>
          <w:p>
            <w:pPr>
              <w:widowControl/>
              <w:adjustRightInd w:val="0"/>
              <w:snapToGrid w:val="0"/>
              <w:spacing w:line="579" w:lineRule="exact"/>
              <w:jc w:val="center"/>
              <w:textAlignment w:val="center"/>
              <w:rPr>
                <w:kern w:val="0"/>
                <w:sz w:val="28"/>
                <w:szCs w:val="28"/>
                <w:lang w:bidi="ar"/>
              </w:rPr>
            </w:pPr>
            <w:r>
              <w:rPr>
                <w:kern w:val="0"/>
                <w:sz w:val="28"/>
                <w:szCs w:val="28"/>
                <w:lang w:bidi="ar"/>
              </w:rPr>
              <w:t>资金</w:t>
            </w:r>
          </w:p>
          <w:p>
            <w:pPr>
              <w:widowControl/>
              <w:adjustRightInd w:val="0"/>
              <w:snapToGrid w:val="0"/>
              <w:spacing w:line="579" w:lineRule="exact"/>
              <w:jc w:val="center"/>
              <w:textAlignment w:val="center"/>
              <w:rPr>
                <w:sz w:val="28"/>
                <w:szCs w:val="28"/>
              </w:rPr>
            </w:pPr>
            <w:r>
              <w:rPr>
                <w:kern w:val="0"/>
                <w:sz w:val="28"/>
                <w:szCs w:val="28"/>
                <w:lang w:bidi="ar"/>
              </w:rPr>
              <w:t>保障</w:t>
            </w:r>
          </w:p>
        </w:tc>
        <w:tc>
          <w:tcPr>
            <w:tcW w:w="320"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20</w:t>
            </w:r>
          </w:p>
        </w:tc>
        <w:tc>
          <w:tcPr>
            <w:tcW w:w="1079" w:type="pct"/>
            <w:noWrap w:val="0"/>
            <w:vAlign w:val="center"/>
          </w:tcPr>
          <w:p>
            <w:pPr>
              <w:widowControl/>
              <w:adjustRightInd w:val="0"/>
              <w:snapToGrid w:val="0"/>
              <w:spacing w:line="579" w:lineRule="exact"/>
              <w:jc w:val="left"/>
              <w:textAlignment w:val="center"/>
              <w:rPr>
                <w:sz w:val="28"/>
                <w:szCs w:val="28"/>
              </w:rPr>
            </w:pPr>
            <w:r>
              <w:rPr>
                <w:kern w:val="0"/>
                <w:sz w:val="28"/>
                <w:szCs w:val="28"/>
                <w:lang w:bidi="ar"/>
              </w:rPr>
              <w:t>生态环保投入占</w:t>
            </w:r>
            <w:r>
              <w:rPr>
                <w:rStyle w:val="34"/>
                <w:sz w:val="28"/>
                <w:szCs w:val="28"/>
                <w:lang w:bidi="ar"/>
              </w:rPr>
              <w:t>GDP</w:t>
            </w:r>
            <w:r>
              <w:rPr>
                <w:rStyle w:val="35"/>
                <w:rFonts w:hint="default"/>
                <w:sz w:val="28"/>
                <w:szCs w:val="28"/>
                <w:lang w:bidi="ar"/>
              </w:rPr>
              <w:t>比重</w:t>
            </w:r>
          </w:p>
        </w:tc>
        <w:tc>
          <w:tcPr>
            <w:tcW w:w="71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&gt;3%</w:t>
            </w:r>
          </w:p>
        </w:tc>
        <w:tc>
          <w:tcPr>
            <w:tcW w:w="1874" w:type="dxa"/>
            <w:noWrap w:val="0"/>
            <w:vAlign w:val="center"/>
          </w:tcPr>
          <w:p>
            <w:pPr>
              <w:widowControl/>
              <w:adjustRightInd w:val="0"/>
              <w:snapToGrid w:val="0"/>
              <w:spacing w:line="579" w:lineRule="exact"/>
              <w:jc w:val="center"/>
              <w:rPr>
                <w:sz w:val="28"/>
                <w:szCs w:val="28"/>
              </w:rPr>
            </w:pPr>
            <w:r>
              <w:rPr>
                <w:rFonts w:hint="eastAsia"/>
                <w:sz w:val="28"/>
                <w:szCs w:val="28"/>
              </w:rPr>
              <w:t>0.89%*</w:t>
            </w:r>
            <w:r>
              <w:rPr>
                <w:kern w:val="0"/>
                <w:sz w:val="28"/>
                <w:szCs w:val="28"/>
                <w:vertAlign w:val="superscript"/>
                <w:lang w:bidi="ar"/>
              </w:rPr>
              <w:t>[</w:t>
            </w:r>
            <w:r>
              <w:rPr>
                <w:rFonts w:hint="eastAsia"/>
                <w:kern w:val="0"/>
                <w:sz w:val="28"/>
                <w:szCs w:val="28"/>
                <w:vertAlign w:val="superscript"/>
                <w:lang w:bidi="ar"/>
              </w:rPr>
              <w:t>7</w:t>
            </w:r>
            <w:r>
              <w:rPr>
                <w:kern w:val="0"/>
                <w:sz w:val="28"/>
                <w:szCs w:val="28"/>
                <w:vertAlign w:val="superscript"/>
                <w:lang w:bidi="ar"/>
              </w:rPr>
              <w:t>]</w:t>
            </w:r>
          </w:p>
        </w:tc>
        <w:tc>
          <w:tcPr>
            <w:tcW w:w="666" w:type="pct"/>
            <w:noWrap w:val="0"/>
            <w:vAlign w:val="center"/>
          </w:tcPr>
          <w:p>
            <w:pPr>
              <w:widowControl/>
              <w:adjustRightInd w:val="0"/>
              <w:snapToGrid w:val="0"/>
              <w:spacing w:line="579" w:lineRule="exact"/>
              <w:jc w:val="center"/>
              <w:rPr>
                <w:sz w:val="28"/>
                <w:szCs w:val="28"/>
              </w:rPr>
            </w:pPr>
            <w:r>
              <w:rPr>
                <w:kern w:val="0"/>
                <w:sz w:val="28"/>
                <w:szCs w:val="28"/>
                <w:lang w:bidi="ar"/>
              </w:rPr>
              <w:t>&gt;3%</w:t>
            </w:r>
          </w:p>
        </w:tc>
        <w:tc>
          <w:tcPr>
            <w:tcW w:w="674" w:type="pct"/>
            <w:noWrap w:val="0"/>
            <w:vAlign w:val="center"/>
          </w:tcPr>
          <w:p>
            <w:pPr>
              <w:widowControl/>
              <w:adjustRightInd w:val="0"/>
              <w:snapToGrid w:val="0"/>
              <w:spacing w:line="579" w:lineRule="exact"/>
              <w:jc w:val="center"/>
              <w:textAlignment w:val="center"/>
              <w:rPr>
                <w:sz w:val="28"/>
                <w:szCs w:val="28"/>
              </w:rPr>
            </w:pPr>
            <w:r>
              <w:rPr>
                <w:kern w:val="0"/>
                <w:sz w:val="28"/>
                <w:szCs w:val="28"/>
                <w:lang w:bidi="ar"/>
              </w:rPr>
              <w:t>区财政局</w:t>
            </w:r>
            <w:r>
              <w:rPr>
                <w:rFonts w:hint="eastAsia"/>
                <w:kern w:val="0"/>
                <w:sz w:val="28"/>
                <w:szCs w:val="28"/>
                <w:lang w:bidi="ar"/>
              </w:rPr>
              <w:t>、区生态环境局</w:t>
            </w:r>
          </w:p>
        </w:tc>
      </w:tr>
    </w:tbl>
    <w:p>
      <w:pPr>
        <w:adjustRightInd w:val="0"/>
        <w:snapToGrid w:val="0"/>
        <w:spacing w:line="579" w:lineRule="exact"/>
        <w:ind w:firstLine="240" w:firstLineChars="100"/>
        <w:rPr>
          <w:kern w:val="0"/>
          <w:sz w:val="24"/>
          <w:lang w:bidi="ar"/>
        </w:rPr>
        <w:sectPr>
          <w:pgSz w:w="16838" w:h="11906" w:orient="landscape"/>
          <w:pgMar w:top="1803" w:right="1440" w:bottom="1803" w:left="1440" w:header="851" w:footer="992" w:gutter="0"/>
          <w:cols w:space="720" w:num="1"/>
          <w:docGrid w:type="lines" w:linePitch="319" w:charSpace="0"/>
        </w:sectPr>
      </w:pPr>
      <w:r>
        <w:rPr>
          <w:rFonts w:hint="eastAsia"/>
          <w:kern w:val="0"/>
          <w:sz w:val="24"/>
          <w:lang w:bidi="ar"/>
        </w:rPr>
        <w:t>注：</w:t>
      </w:r>
      <w:r>
        <w:rPr>
          <w:kern w:val="0"/>
          <w:sz w:val="24"/>
          <w:lang w:bidi="ar"/>
        </w:rPr>
        <w:t>【1】202</w:t>
      </w:r>
      <w:r>
        <w:rPr>
          <w:rFonts w:hint="eastAsia"/>
          <w:kern w:val="0"/>
          <w:sz w:val="24"/>
          <w:lang w:bidi="ar"/>
        </w:rPr>
        <w:t>2</w:t>
      </w:r>
      <w:r>
        <w:rPr>
          <w:kern w:val="0"/>
          <w:sz w:val="24"/>
          <w:lang w:bidi="ar"/>
        </w:rPr>
        <w:t>年，空气质量优良天数35</w:t>
      </w:r>
      <w:r>
        <w:rPr>
          <w:rFonts w:hint="eastAsia"/>
          <w:kern w:val="0"/>
          <w:sz w:val="24"/>
          <w:lang w:bidi="ar"/>
        </w:rPr>
        <w:t>9</w:t>
      </w:r>
      <w:r>
        <w:rPr>
          <w:kern w:val="0"/>
          <w:sz w:val="24"/>
          <w:lang w:bidi="ar"/>
        </w:rPr>
        <w:t>天。【2】阿蓬江流域</w:t>
      </w:r>
      <w:r>
        <w:rPr>
          <w:rFonts w:hint="eastAsia"/>
          <w:kern w:val="0"/>
          <w:sz w:val="24"/>
          <w:lang w:bidi="ar"/>
        </w:rPr>
        <w:t>暂无</w:t>
      </w:r>
      <w:r>
        <w:rPr>
          <w:kern w:val="0"/>
          <w:sz w:val="24"/>
          <w:lang w:bidi="ar"/>
        </w:rPr>
        <w:t>地下水监测点</w:t>
      </w:r>
      <w:r>
        <w:rPr>
          <w:rFonts w:hint="eastAsia"/>
          <w:kern w:val="0"/>
          <w:sz w:val="24"/>
          <w:lang w:bidi="ar"/>
        </w:rPr>
        <w:t>，无现状监测数据</w:t>
      </w:r>
      <w:r>
        <w:rPr>
          <w:kern w:val="0"/>
          <w:sz w:val="24"/>
          <w:lang w:bidi="ar"/>
        </w:rPr>
        <w:t>。【3】为森林覆盖率，未计入草地。【4】为武陵山市级自然保护区科考数据，初步调查植物基本无变化，总体稳中有升。【</w:t>
      </w:r>
      <w:r>
        <w:rPr>
          <w:rFonts w:hint="eastAsia"/>
          <w:kern w:val="0"/>
          <w:sz w:val="24"/>
          <w:lang w:bidi="ar"/>
        </w:rPr>
        <w:t>5</w:t>
      </w:r>
      <w:r>
        <w:rPr>
          <w:kern w:val="0"/>
          <w:sz w:val="24"/>
          <w:lang w:bidi="ar"/>
        </w:rPr>
        <w:t>】黔江区2020年获得中国蚕桑之乡，2018年获得中国最美休闲度假胜地，2016年获得中国清新清凉峡谷城。【</w:t>
      </w:r>
      <w:r>
        <w:rPr>
          <w:rFonts w:hint="eastAsia"/>
          <w:kern w:val="0"/>
          <w:sz w:val="24"/>
          <w:lang w:bidi="ar"/>
        </w:rPr>
        <w:t>6</w:t>
      </w:r>
      <w:r>
        <w:rPr>
          <w:kern w:val="0"/>
          <w:sz w:val="24"/>
          <w:lang w:bidi="ar"/>
        </w:rPr>
        <w:t>】暂时用公众对生态文明建设的满意度数据，2021年为95%。【</w:t>
      </w:r>
      <w:r>
        <w:rPr>
          <w:rFonts w:hint="eastAsia"/>
          <w:kern w:val="0"/>
          <w:sz w:val="24"/>
          <w:lang w:bidi="ar"/>
        </w:rPr>
        <w:t>7</w:t>
      </w:r>
      <w:r>
        <w:rPr>
          <w:kern w:val="0"/>
          <w:sz w:val="24"/>
          <w:lang w:bidi="ar"/>
        </w:rPr>
        <w:t>】生态环保投入占GDP比重，无片区统计值，采用全区数据代替。带*号数据为2021年数据，</w:t>
      </w:r>
      <w:r>
        <w:rPr>
          <w:rFonts w:hint="eastAsia"/>
          <w:kern w:val="0"/>
          <w:sz w:val="24"/>
          <w:lang w:bidi="ar"/>
        </w:rPr>
        <w:t>2022年数据还未统计公布</w:t>
      </w:r>
      <w:r>
        <w:rPr>
          <w:kern w:val="0"/>
          <w:sz w:val="24"/>
          <w:lang w:bidi="ar"/>
        </w:rPr>
        <w:t>。</w:t>
      </w:r>
    </w:p>
    <w:p>
      <w:pPr>
        <w:adjustRightInd w:val="0"/>
        <w:snapToGrid w:val="0"/>
        <w:spacing w:line="579" w:lineRule="exact"/>
        <w:jc w:val="center"/>
        <w:outlineLvl w:val="0"/>
        <w:rPr>
          <w:rFonts w:ascii="方正黑体_GBK" w:hAnsi="方正黑体_GBK" w:eastAsia="方正黑体_GBK" w:cs="方正黑体_GBK"/>
          <w:szCs w:val="32"/>
        </w:rPr>
      </w:pPr>
      <w:bookmarkStart w:id="121" w:name="_Toc23917"/>
      <w:bookmarkStart w:id="122" w:name="_Toc24112"/>
      <w:bookmarkStart w:id="123" w:name="_Toc31456"/>
      <w:bookmarkStart w:id="124" w:name="_Toc11503"/>
      <w:r>
        <w:rPr>
          <w:rFonts w:ascii="方正黑体_GBK" w:hAnsi="方正黑体_GBK" w:eastAsia="方正黑体_GBK" w:cs="方正黑体_GBK"/>
          <w:szCs w:val="32"/>
        </w:rPr>
        <w:t>第</w:t>
      </w:r>
      <w:r>
        <w:rPr>
          <w:rFonts w:hint="eastAsia" w:ascii="方正黑体_GBK" w:hAnsi="方正黑体_GBK" w:eastAsia="方正黑体_GBK" w:cs="方正黑体_GBK"/>
          <w:szCs w:val="32"/>
        </w:rPr>
        <w:t>四</w:t>
      </w:r>
      <w:r>
        <w:rPr>
          <w:rFonts w:ascii="方正黑体_GBK" w:hAnsi="方正黑体_GBK" w:eastAsia="方正黑体_GBK" w:cs="方正黑体_GBK"/>
          <w:szCs w:val="32"/>
        </w:rPr>
        <w:t>章 重点任务</w:t>
      </w:r>
      <w:bookmarkEnd w:id="121"/>
      <w:bookmarkEnd w:id="122"/>
      <w:bookmarkEnd w:id="123"/>
      <w:bookmarkEnd w:id="124"/>
    </w:p>
    <w:p>
      <w:pPr>
        <w:adjustRightInd w:val="0"/>
        <w:snapToGrid w:val="0"/>
        <w:spacing w:line="579" w:lineRule="exact"/>
        <w:jc w:val="center"/>
        <w:outlineLvl w:val="1"/>
        <w:rPr>
          <w:rFonts w:ascii="方正楷体_GBK" w:hAnsi="方正楷体_GBK" w:eastAsia="方正楷体_GBK" w:cs="方正楷体_GBK"/>
          <w:bCs/>
          <w:szCs w:val="32"/>
        </w:rPr>
      </w:pPr>
      <w:bookmarkStart w:id="125" w:name="_Toc1556"/>
      <w:bookmarkStart w:id="126" w:name="_Toc6437"/>
      <w:bookmarkStart w:id="127" w:name="_Toc17477"/>
      <w:bookmarkStart w:id="128" w:name="_Toc3298"/>
      <w:r>
        <w:rPr>
          <w:rFonts w:ascii="方正楷体_GBK" w:hAnsi="方正楷体_GBK" w:eastAsia="方正楷体_GBK" w:cs="方正楷体_GBK"/>
          <w:bCs/>
          <w:szCs w:val="32"/>
        </w:rPr>
        <w:t xml:space="preserve">第一节 </w:t>
      </w:r>
      <w:r>
        <w:rPr>
          <w:rFonts w:hint="eastAsia" w:ascii="方正楷体_GBK" w:hAnsi="方正楷体_GBK" w:eastAsia="方正楷体_GBK" w:cs="方正楷体_GBK"/>
          <w:bCs/>
          <w:szCs w:val="32"/>
        </w:rPr>
        <w:t>严格生态空间用途管制，守住绿水青山本底</w:t>
      </w:r>
      <w:bookmarkEnd w:id="125"/>
      <w:bookmarkEnd w:id="126"/>
      <w:bookmarkEnd w:id="127"/>
      <w:bookmarkEnd w:id="128"/>
    </w:p>
    <w:p>
      <w:pPr>
        <w:widowControl/>
        <w:numPr>
          <w:ilvl w:val="0"/>
          <w:numId w:val="0"/>
        </w:numPr>
        <w:adjustRightInd w:val="0"/>
        <w:snapToGrid w:val="0"/>
        <w:spacing w:line="579" w:lineRule="exact"/>
        <w:ind w:firstLine="632" w:firstLineChars="200"/>
        <w:jc w:val="left"/>
        <w:outlineLvl w:val="2"/>
        <w:rPr>
          <w:b/>
          <w:szCs w:val="40"/>
        </w:rPr>
      </w:pPr>
      <w:bookmarkStart w:id="129" w:name="_Toc17984"/>
      <w:bookmarkStart w:id="130" w:name="_Toc8072"/>
      <w:bookmarkStart w:id="131" w:name="_Toc7148"/>
      <w:bookmarkStart w:id="132" w:name="_Toc1667"/>
      <w:bookmarkStart w:id="133" w:name="_Toc7137"/>
      <w:r>
        <w:rPr>
          <w:b/>
          <w:szCs w:val="40"/>
        </w:rPr>
        <w:t>（一）优化区域生态空间格局，守护自然生态安全边界</w:t>
      </w:r>
      <w:bookmarkEnd w:id="129"/>
      <w:bookmarkEnd w:id="130"/>
      <w:bookmarkEnd w:id="131"/>
      <w:bookmarkEnd w:id="132"/>
      <w:bookmarkEnd w:id="133"/>
    </w:p>
    <w:p>
      <w:pPr>
        <w:widowControl/>
        <w:numPr>
          <w:ilvl w:val="0"/>
          <w:numId w:val="0"/>
        </w:numPr>
        <w:adjustRightInd w:val="0"/>
        <w:snapToGrid w:val="0"/>
        <w:spacing w:line="579" w:lineRule="exact"/>
        <w:ind w:firstLine="632" w:firstLineChars="200"/>
        <w:rPr>
          <w:kern w:val="0"/>
          <w:szCs w:val="32"/>
          <w:lang w:bidi="ar"/>
        </w:rPr>
      </w:pPr>
      <w:r>
        <w:rPr>
          <w:rFonts w:hint="eastAsia"/>
          <w:b/>
          <w:bCs/>
          <w:szCs w:val="40"/>
        </w:rPr>
        <w:t>优化</w:t>
      </w:r>
      <w:r>
        <w:rPr>
          <w:b/>
          <w:bCs/>
          <w:szCs w:val="40"/>
        </w:rPr>
        <w:t>生态空间</w:t>
      </w:r>
      <w:r>
        <w:rPr>
          <w:rFonts w:hint="eastAsia"/>
          <w:b/>
          <w:bCs/>
          <w:szCs w:val="40"/>
        </w:rPr>
        <w:t>格局</w:t>
      </w:r>
      <w:r>
        <w:rPr>
          <w:b/>
          <w:bCs/>
          <w:szCs w:val="40"/>
        </w:rPr>
        <w:t>。</w:t>
      </w:r>
      <w:r>
        <w:rPr>
          <w:kern w:val="0"/>
          <w:szCs w:val="32"/>
          <w:lang w:bidi="ar"/>
        </w:rPr>
        <w:t>强化主体功能区规划在国土空间开发利用保护中的基础性作用，建立以资源环境承载能力与国土空间适</w:t>
      </w:r>
      <w:r>
        <w:rPr>
          <w:rFonts w:hint="eastAsia" w:ascii="方正仿宋_GBK" w:hAnsi="方正仿宋_GBK" w:cs="方正仿宋_GBK"/>
          <w:kern w:val="0"/>
          <w:szCs w:val="32"/>
          <w:lang w:bidi="ar"/>
        </w:rPr>
        <w:t>宜性评价为基础的国土空间规划机制，充分发挥“三线一单”等生态环</w:t>
      </w:r>
      <w:r>
        <w:rPr>
          <w:kern w:val="0"/>
          <w:szCs w:val="32"/>
          <w:lang w:bidi="ar"/>
        </w:rPr>
        <w:t>境空间管制对国土空间开发利用的约束和引导作用</w:t>
      </w:r>
      <w:r>
        <w:rPr>
          <w:rFonts w:hint="eastAsia"/>
          <w:kern w:val="0"/>
          <w:szCs w:val="32"/>
          <w:lang w:bidi="ar"/>
        </w:rPr>
        <w:t>，科学划定“三区三线”，有序统筹布局生态、农业、城镇等功能</w:t>
      </w:r>
      <w:r>
        <w:rPr>
          <w:rFonts w:hint="eastAsia" w:ascii="方正仿宋_GBK" w:hAnsi="方正仿宋_GBK" w:cs="方正仿宋_GBK"/>
          <w:kern w:val="0"/>
          <w:szCs w:val="32"/>
          <w:lang w:bidi="ar"/>
        </w:rPr>
        <w:t>空间。加强阿蓬江流域等生态空间和生态用地的管控，确保生态空间及生活空间得到有效保护，生产空间得到有效管控，共同构筑“一屏、三带、三区、多绿核”的高质量生态空间体系。</w:t>
      </w:r>
    </w:p>
    <w:p>
      <w:pPr>
        <w:widowControl/>
        <w:numPr>
          <w:ilvl w:val="0"/>
          <w:numId w:val="0"/>
        </w:numPr>
        <w:adjustRightInd w:val="0"/>
        <w:snapToGrid w:val="0"/>
        <w:spacing w:line="579" w:lineRule="exact"/>
        <w:ind w:firstLine="632" w:firstLineChars="200"/>
        <w:rPr>
          <w:kern w:val="0"/>
          <w:szCs w:val="32"/>
          <w:lang w:bidi="ar"/>
        </w:rPr>
      </w:pPr>
      <w:r>
        <w:rPr>
          <w:b/>
          <w:bCs/>
          <w:snapToGrid w:val="0"/>
          <w:kern w:val="0"/>
          <w:szCs w:val="32"/>
        </w:rPr>
        <w:t>严守生态保护红线。</w:t>
      </w:r>
      <w:r>
        <w:rPr>
          <w:rFonts w:hint="eastAsia"/>
          <w:kern w:val="0"/>
          <w:szCs w:val="32"/>
          <w:lang w:bidi="ar"/>
        </w:rPr>
        <w:t>强化</w:t>
      </w:r>
      <w:r>
        <w:rPr>
          <w:kern w:val="0"/>
          <w:szCs w:val="32"/>
          <w:lang w:bidi="ar"/>
        </w:rPr>
        <w:t>生态保护红线刚性约束，严格</w:t>
      </w:r>
      <w:r>
        <w:rPr>
          <w:rFonts w:hint="eastAsia"/>
          <w:kern w:val="0"/>
          <w:szCs w:val="32"/>
          <w:lang w:bidi="ar"/>
        </w:rPr>
        <w:t>执行《生态保护红线生态环境监督办法（试行）》，</w:t>
      </w:r>
      <w:r>
        <w:rPr>
          <w:kern w:val="0"/>
          <w:szCs w:val="32"/>
          <w:lang w:bidi="ar"/>
        </w:rPr>
        <w:t>严</w:t>
      </w:r>
      <w:r>
        <w:rPr>
          <w:snapToGrid w:val="0"/>
          <w:kern w:val="0"/>
          <w:szCs w:val="32"/>
        </w:rPr>
        <w:t>禁不符合主体功能定位的各类开发建设活动</w:t>
      </w:r>
      <w:r>
        <w:rPr>
          <w:rFonts w:hint="eastAsia"/>
          <w:snapToGrid w:val="0"/>
          <w:kern w:val="0"/>
          <w:szCs w:val="32"/>
          <w:lang w:bidi="ar"/>
        </w:rPr>
        <w:t>，</w:t>
      </w:r>
      <w:r>
        <w:rPr>
          <w:snapToGrid w:val="0"/>
          <w:kern w:val="0"/>
          <w:szCs w:val="32"/>
          <w:lang w:bidi="ar"/>
        </w:rPr>
        <w:t>确</w:t>
      </w:r>
      <w:r>
        <w:rPr>
          <w:kern w:val="0"/>
          <w:szCs w:val="32"/>
          <w:lang w:bidi="ar"/>
        </w:rPr>
        <w:t>保</w:t>
      </w:r>
      <w:r>
        <w:rPr>
          <w:rFonts w:hint="eastAsia"/>
          <w:kern w:val="0"/>
          <w:szCs w:val="32"/>
          <w:lang w:bidi="ar"/>
        </w:rPr>
        <w:t>生态保护红线</w:t>
      </w:r>
      <w:r>
        <w:rPr>
          <w:kern w:val="0"/>
          <w:szCs w:val="32"/>
          <w:lang w:bidi="ar"/>
        </w:rPr>
        <w:t>面积不减少、功能不降低、性质不改变。加快推动生态保护红线勘界定标，确保生态保护红线落</w:t>
      </w:r>
      <w:r>
        <w:rPr>
          <w:rFonts w:hint="eastAsia"/>
          <w:kern w:val="0"/>
          <w:szCs w:val="32"/>
          <w:lang w:bidi="ar"/>
        </w:rPr>
        <w:t>地准确、边界清晰，明确生态保护红线范围。落实监督和监测机制，依托卫星遥感、定期巡查、公众举报等手段，加强生态保护红线监测预警能力。加强生态保护红线区域内的各类违法违规活动执法监管，及时发现和处理破坏生态保护红线行为。</w:t>
      </w:r>
    </w:p>
    <w:p>
      <w:pPr>
        <w:widowControl/>
        <w:numPr>
          <w:ilvl w:val="0"/>
          <w:numId w:val="0"/>
        </w:numPr>
        <w:adjustRightInd w:val="0"/>
        <w:snapToGrid w:val="0"/>
        <w:spacing w:line="579" w:lineRule="exact"/>
        <w:ind w:firstLine="632" w:firstLineChars="200"/>
        <w:rPr>
          <w:kern w:val="0"/>
          <w:szCs w:val="32"/>
          <w:lang w:bidi="ar"/>
        </w:rPr>
      </w:pPr>
      <w:r>
        <w:rPr>
          <w:b/>
          <w:bCs/>
          <w:kern w:val="0"/>
          <w:szCs w:val="32"/>
          <w:lang w:bidi="ar"/>
        </w:rPr>
        <w:t>严格自然保护地管控。</w:t>
      </w:r>
      <w:r>
        <w:rPr>
          <w:kern w:val="0"/>
          <w:szCs w:val="32"/>
          <w:lang w:val="zh-TW" w:bidi="ar"/>
        </w:rPr>
        <w:t>强化生态底线管控，结合自然保护地的优化调整，严格保护自然保护区、森林公园、风景名胜区等自然保护地等特殊生态功能区域。</w:t>
      </w:r>
      <w:r>
        <w:rPr>
          <w:kern w:val="0"/>
          <w:szCs w:val="32"/>
          <w:lang w:bidi="ar"/>
        </w:rPr>
        <w:t>建设以小南海市级自然保护区和武陵山市级自然保护区为主体，多个自然公园为补充的自然保护地管理体系。待</w:t>
      </w:r>
      <w:r>
        <w:rPr>
          <w:kern w:val="0"/>
          <w:szCs w:val="32"/>
          <w:lang w:val="zh-TW" w:bidi="ar"/>
        </w:rPr>
        <w:t>自然保护地优化调整</w:t>
      </w:r>
      <w:r>
        <w:rPr>
          <w:kern w:val="0"/>
          <w:szCs w:val="32"/>
          <w:lang w:bidi="ar"/>
        </w:rPr>
        <w:t>方案获批后，</w:t>
      </w:r>
      <w:r>
        <w:rPr>
          <w:rFonts w:hint="eastAsia"/>
          <w:kern w:val="0"/>
          <w:szCs w:val="32"/>
          <w:lang w:bidi="ar"/>
        </w:rPr>
        <w:t>及时</w:t>
      </w:r>
      <w:r>
        <w:rPr>
          <w:kern w:val="0"/>
          <w:szCs w:val="32"/>
          <w:lang w:bidi="ar"/>
        </w:rPr>
        <w:t>开展各自然保护地总体规划编制及勘界立标，</w:t>
      </w:r>
      <w:r>
        <w:rPr>
          <w:kern w:val="0"/>
          <w:szCs w:val="32"/>
          <w:lang w:val="zh-TW" w:bidi="ar"/>
        </w:rPr>
        <w:t>。</w:t>
      </w:r>
      <w:r>
        <w:rPr>
          <w:kern w:val="0"/>
          <w:szCs w:val="32"/>
          <w:lang w:bidi="ar"/>
        </w:rPr>
        <w:t>推进小南海自然保护区和武陵山自然保护区能力建设</w:t>
      </w:r>
      <w:r>
        <w:rPr>
          <w:rFonts w:hint="eastAsia"/>
          <w:kern w:val="0"/>
          <w:szCs w:val="32"/>
          <w:lang w:bidi="ar"/>
        </w:rPr>
        <w:t>。</w:t>
      </w:r>
      <w:r>
        <w:rPr>
          <w:kern w:val="0"/>
          <w:szCs w:val="32"/>
          <w:lang w:val="zh-TW" w:bidi="ar"/>
        </w:rPr>
        <w:t>加强自然保护地巡查</w:t>
      </w:r>
      <w:r>
        <w:rPr>
          <w:kern w:val="0"/>
          <w:szCs w:val="32"/>
          <w:lang w:bidi="ar"/>
        </w:rPr>
        <w:t>，</w:t>
      </w:r>
      <w:r>
        <w:rPr>
          <w:kern w:val="0"/>
          <w:szCs w:val="32"/>
          <w:lang w:val="zh-TW" w:bidi="ar"/>
        </w:rPr>
        <w:t>严格监管自然保护地人类活动</w:t>
      </w:r>
      <w:r>
        <w:rPr>
          <w:kern w:val="0"/>
          <w:szCs w:val="32"/>
          <w:lang w:bidi="ar"/>
        </w:rPr>
        <w:t>问题，持续推进自然保护地大检查大整治、</w:t>
      </w:r>
      <w:r>
        <w:rPr>
          <w:rFonts w:hint="eastAsia"/>
          <w:kern w:val="0"/>
          <w:szCs w:val="32"/>
          <w:lang w:bidi="ar"/>
        </w:rPr>
        <w:t>“</w:t>
      </w:r>
      <w:r>
        <w:rPr>
          <w:kern w:val="0"/>
          <w:szCs w:val="32"/>
          <w:lang w:bidi="ar"/>
        </w:rPr>
        <w:t>绿盾</w:t>
      </w:r>
      <w:r>
        <w:rPr>
          <w:rFonts w:hint="eastAsia"/>
          <w:kern w:val="0"/>
          <w:szCs w:val="32"/>
          <w:lang w:bidi="ar"/>
        </w:rPr>
        <w:t>”</w:t>
      </w:r>
      <w:r>
        <w:rPr>
          <w:kern w:val="0"/>
          <w:szCs w:val="32"/>
          <w:lang w:bidi="ar"/>
        </w:rPr>
        <w:t>专项行动，定期开展遥感监测和实地核查，</w:t>
      </w:r>
      <w:r>
        <w:rPr>
          <w:kern w:val="0"/>
          <w:szCs w:val="32"/>
          <w:lang w:val="zh-TW" w:bidi="ar"/>
        </w:rPr>
        <w:t>及时查处整改涉自然保护地违法违规问题。</w:t>
      </w:r>
    </w:p>
    <w:p>
      <w:pPr>
        <w:widowControl/>
        <w:numPr>
          <w:ilvl w:val="0"/>
          <w:numId w:val="0"/>
        </w:numPr>
        <w:adjustRightInd w:val="0"/>
        <w:snapToGrid w:val="0"/>
        <w:spacing w:line="579" w:lineRule="exact"/>
        <w:ind w:firstLine="632" w:firstLineChars="200"/>
        <w:jc w:val="left"/>
        <w:outlineLvl w:val="2"/>
        <w:rPr>
          <w:b/>
          <w:szCs w:val="40"/>
        </w:rPr>
      </w:pPr>
      <w:bookmarkStart w:id="134" w:name="_Toc29940"/>
      <w:bookmarkStart w:id="135" w:name="_Toc8902"/>
      <w:bookmarkStart w:id="136" w:name="_Toc21810"/>
      <w:bookmarkStart w:id="137" w:name="_Toc20921"/>
      <w:bookmarkStart w:id="138" w:name="_Toc22183"/>
      <w:r>
        <w:rPr>
          <w:b/>
          <w:szCs w:val="40"/>
        </w:rPr>
        <w:t>（二）加强生态系统保护修复，保护武陵山区好山好水</w:t>
      </w:r>
      <w:bookmarkEnd w:id="134"/>
      <w:bookmarkEnd w:id="135"/>
      <w:bookmarkEnd w:id="136"/>
      <w:bookmarkEnd w:id="137"/>
      <w:bookmarkEnd w:id="138"/>
    </w:p>
    <w:p>
      <w:pPr>
        <w:widowControl/>
        <w:numPr>
          <w:ilvl w:val="0"/>
          <w:numId w:val="0"/>
        </w:numPr>
        <w:adjustRightInd w:val="0"/>
        <w:snapToGrid w:val="0"/>
        <w:spacing w:line="579" w:lineRule="exact"/>
        <w:ind w:firstLine="632" w:firstLineChars="200"/>
        <w:rPr>
          <w:kern w:val="0"/>
          <w:szCs w:val="32"/>
          <w:lang w:val="zh-TW" w:bidi="ar"/>
        </w:rPr>
      </w:pPr>
      <w:r>
        <w:rPr>
          <w:b/>
          <w:bCs/>
          <w:kern w:val="0"/>
          <w:szCs w:val="32"/>
          <w:lang w:bidi="ar"/>
        </w:rPr>
        <w:t>持续开展国土绿化提升行动。</w:t>
      </w:r>
      <w:r>
        <w:rPr>
          <w:kern w:val="0"/>
          <w:szCs w:val="32"/>
          <w:lang w:bidi="ar"/>
        </w:rPr>
        <w:t>加强重点生态功能区和生态环境敏感脆弱区域的山林资源监管，实施防护林建设，天然林保护、公益林管护和森林抚育改培工程，提升森林</w:t>
      </w:r>
      <w:r>
        <w:rPr>
          <w:rFonts w:hint="eastAsia"/>
          <w:kern w:val="0"/>
          <w:szCs w:val="32"/>
          <w:lang w:bidi="ar"/>
        </w:rPr>
        <w:t>资源</w:t>
      </w:r>
      <w:r>
        <w:rPr>
          <w:kern w:val="0"/>
          <w:szCs w:val="32"/>
          <w:lang w:bidi="ar"/>
        </w:rPr>
        <w:t>总量。稳步推进国家储备林、追耕还林补植补造、封山育林工作，提升造林成效。推进退耕还林、岩溶地区石漠化综合治理植被恢复等工程，大力开展森林抚育，</w:t>
      </w:r>
      <w:r>
        <w:rPr>
          <w:rFonts w:hint="eastAsia"/>
          <w:kern w:val="0"/>
          <w:szCs w:val="32"/>
          <w:lang w:bidi="ar"/>
        </w:rPr>
        <w:t>不断</w:t>
      </w:r>
      <w:r>
        <w:rPr>
          <w:kern w:val="0"/>
          <w:szCs w:val="32"/>
          <w:lang w:bidi="ar"/>
        </w:rPr>
        <w:t>优化森林结构。</w:t>
      </w:r>
      <w:r>
        <w:rPr>
          <w:kern w:val="0"/>
          <w:szCs w:val="32"/>
          <w:lang w:val="zh-TW" w:bidi="ar"/>
        </w:rPr>
        <w:t>持续开展</w:t>
      </w:r>
      <w:r>
        <w:rPr>
          <w:kern w:val="0"/>
          <w:szCs w:val="32"/>
          <w:lang w:bidi="ar"/>
        </w:rPr>
        <w:t>森林资源</w:t>
      </w:r>
      <w:r>
        <w:rPr>
          <w:rFonts w:hint="eastAsia"/>
          <w:kern w:val="0"/>
          <w:szCs w:val="32"/>
          <w:lang w:val="zh-TW" w:bidi="ar"/>
        </w:rPr>
        <w:t>“</w:t>
      </w:r>
      <w:r>
        <w:rPr>
          <w:kern w:val="0"/>
          <w:szCs w:val="32"/>
          <w:lang w:val="zh-TW" w:bidi="ar"/>
        </w:rPr>
        <w:t>四乱</w:t>
      </w:r>
      <w:r>
        <w:rPr>
          <w:rFonts w:hint="eastAsia"/>
          <w:kern w:val="0"/>
          <w:szCs w:val="32"/>
          <w:lang w:val="zh-TW" w:bidi="ar"/>
        </w:rPr>
        <w:t>”</w:t>
      </w:r>
      <w:r>
        <w:rPr>
          <w:kern w:val="0"/>
          <w:szCs w:val="32"/>
          <w:lang w:val="zh-TW" w:bidi="ar"/>
        </w:rPr>
        <w:t>突出</w:t>
      </w:r>
      <w:r>
        <w:rPr>
          <w:kern w:val="0"/>
          <w:szCs w:val="32"/>
          <w:lang w:bidi="ar"/>
        </w:rPr>
        <w:t>问题</w:t>
      </w:r>
      <w:r>
        <w:rPr>
          <w:kern w:val="0"/>
          <w:szCs w:val="32"/>
          <w:lang w:val="zh-TW" w:bidi="ar"/>
        </w:rPr>
        <w:t>专项整治行动，打击各类违法破坏森林资源行为。常态化开展隐患排查</w:t>
      </w:r>
      <w:r>
        <w:rPr>
          <w:rFonts w:hint="eastAsia"/>
          <w:kern w:val="0"/>
          <w:szCs w:val="32"/>
          <w:lang w:val="zh-TW" w:bidi="ar"/>
        </w:rPr>
        <w:t>，</w:t>
      </w:r>
      <w:r>
        <w:rPr>
          <w:kern w:val="0"/>
          <w:szCs w:val="32"/>
          <w:lang w:val="zh-TW" w:bidi="ar"/>
        </w:rPr>
        <w:t>防控森林草原火灾</w:t>
      </w:r>
      <w:r>
        <w:rPr>
          <w:rFonts w:hint="eastAsia"/>
          <w:kern w:val="0"/>
          <w:szCs w:val="32"/>
          <w:lang w:val="zh-TW" w:bidi="ar"/>
        </w:rPr>
        <w:t>。</w:t>
      </w:r>
      <w:r>
        <w:rPr>
          <w:kern w:val="0"/>
          <w:szCs w:val="32"/>
          <w:lang w:val="zh-TW" w:bidi="ar"/>
        </w:rPr>
        <w:t>加强松材线虫病等重大林业病虫害的防控</w:t>
      </w:r>
      <w:r>
        <w:rPr>
          <w:rFonts w:hint="eastAsia"/>
          <w:kern w:val="0"/>
          <w:szCs w:val="32"/>
          <w:lang w:val="zh-TW" w:bidi="ar"/>
        </w:rPr>
        <w:t>，做好加拿大一枝黄花、红火蚁等外来入侵生物的防除工作。</w:t>
      </w:r>
      <w:r>
        <w:rPr>
          <w:kern w:val="0"/>
          <w:szCs w:val="32"/>
          <w:lang w:val="zh-TW" w:bidi="ar"/>
        </w:rPr>
        <w:t>持续开展森林督查，严厉打击违法侵占山林资源行为</w:t>
      </w:r>
      <w:r>
        <w:rPr>
          <w:rFonts w:hint="eastAsia"/>
          <w:kern w:val="0"/>
          <w:szCs w:val="32"/>
          <w:lang w:val="zh-TW" w:bidi="ar"/>
        </w:rPr>
        <w:t>。</w:t>
      </w:r>
    </w:p>
    <w:p>
      <w:pPr>
        <w:widowControl/>
        <w:numPr>
          <w:ilvl w:val="0"/>
          <w:numId w:val="0"/>
        </w:numPr>
        <w:adjustRightInd w:val="0"/>
        <w:snapToGrid w:val="0"/>
        <w:spacing w:line="579" w:lineRule="exact"/>
        <w:ind w:firstLine="632" w:firstLineChars="200"/>
        <w:rPr>
          <w:kern w:val="0"/>
          <w:szCs w:val="32"/>
          <w:lang w:bidi="ar"/>
        </w:rPr>
      </w:pPr>
      <w:r>
        <w:rPr>
          <w:b/>
          <w:bCs/>
          <w:kern w:val="0"/>
          <w:szCs w:val="32"/>
          <w:lang w:val="zh-TW" w:bidi="ar"/>
        </w:rPr>
        <w:t>推进矿山生态修复</w:t>
      </w:r>
      <w:r>
        <w:rPr>
          <w:b/>
          <w:bCs/>
          <w:kern w:val="0"/>
          <w:szCs w:val="32"/>
          <w:lang w:bidi="ar"/>
        </w:rPr>
        <w:t>和绿色发展</w:t>
      </w:r>
      <w:r>
        <w:rPr>
          <w:kern w:val="0"/>
          <w:szCs w:val="32"/>
          <w:lang w:val="zh-TW" w:bidi="ar"/>
        </w:rPr>
        <w:t>。</w:t>
      </w:r>
      <w:r>
        <w:rPr>
          <w:kern w:val="0"/>
          <w:szCs w:val="32"/>
          <w:lang w:bidi="ar"/>
        </w:rPr>
        <w:t>加强历史遗留矿山、关闭矿山的矿山地质环境恢复治理及土地复垦，在建、在册矿</w:t>
      </w:r>
      <w:r>
        <w:rPr>
          <w:rFonts w:hint="eastAsia" w:ascii="方正仿宋_GBK" w:hAnsi="方正仿宋_GBK" w:cs="方正仿宋_GBK"/>
          <w:kern w:val="0"/>
          <w:szCs w:val="32"/>
          <w:lang w:bidi="ar"/>
        </w:rPr>
        <w:t>山建立绿色矿山长效机制，坚持“边开采、边治理”原则，重点治理矿山地质环境。加快推进绿色矿山建设，深化矿山“三废”污染治理，推动绿色矿业发展，形成绿色矿业发展新格局，新建矿山全部达到绿色矿山建设标准，鼓励小型生产矿山加快改造升级，逐步达到绿色矿山建设标准。</w:t>
      </w:r>
      <w:r>
        <w:rPr>
          <w:rFonts w:hint="eastAsia" w:ascii="方正仿宋_GBK" w:hAnsi="方正仿宋_GBK" w:cs="方正仿宋_GBK"/>
          <w:kern w:val="0"/>
          <w:szCs w:val="32"/>
          <w:lang w:val="zh-TW" w:bidi="ar"/>
        </w:rPr>
        <w:t>探索利用市场化方式鼓励社会资本参与</w:t>
      </w:r>
      <w:r>
        <w:rPr>
          <w:rFonts w:hint="eastAsia" w:ascii="方正仿宋_GBK" w:hAnsi="方正仿宋_GBK" w:cs="方正仿宋_GBK"/>
          <w:kern w:val="0"/>
          <w:szCs w:val="32"/>
          <w:lang w:bidi="ar"/>
        </w:rPr>
        <w:t>矿山</w:t>
      </w:r>
      <w:r>
        <w:rPr>
          <w:rFonts w:hint="eastAsia" w:ascii="方正仿宋_GBK" w:hAnsi="方正仿宋_GBK" w:cs="方正仿宋_GBK"/>
          <w:kern w:val="0"/>
          <w:szCs w:val="32"/>
          <w:lang w:val="zh-TW" w:bidi="ar"/>
        </w:rPr>
        <w:t>生态保护修复。</w:t>
      </w:r>
      <w:r>
        <w:rPr>
          <w:rFonts w:hint="eastAsia" w:ascii="方正仿宋_GBK" w:hAnsi="方正仿宋_GBK" w:cs="方正仿宋_GBK"/>
          <w:kern w:val="0"/>
          <w:szCs w:val="32"/>
          <w:lang w:bidi="ar"/>
        </w:rPr>
        <w:t>持续加大岩溶石漠化地区治理力度，通过合理应用林草植被保护恢复、草食畜牧业发展、水土资源综合利用等措施，构建稳定的岩溶生态系统。</w:t>
      </w:r>
    </w:p>
    <w:p>
      <w:pPr>
        <w:widowControl/>
        <w:numPr>
          <w:ilvl w:val="0"/>
          <w:numId w:val="0"/>
        </w:numPr>
        <w:adjustRightInd w:val="0"/>
        <w:snapToGrid w:val="0"/>
        <w:spacing w:line="579" w:lineRule="exact"/>
        <w:ind w:firstLine="632" w:firstLineChars="200"/>
        <w:rPr>
          <w:kern w:val="0"/>
          <w:szCs w:val="32"/>
          <w:highlight w:val="yellow"/>
          <w:lang w:bidi="ar"/>
        </w:rPr>
      </w:pPr>
      <w:r>
        <w:rPr>
          <w:b/>
          <w:bCs/>
          <w:kern w:val="0"/>
          <w:szCs w:val="32"/>
          <w:lang w:bidi="ar"/>
        </w:rPr>
        <w:t>全面推进水土流失综合治理。</w:t>
      </w:r>
      <w:r>
        <w:rPr>
          <w:kern w:val="0"/>
          <w:szCs w:val="32"/>
          <w:lang w:bidi="ar"/>
        </w:rPr>
        <w:t>坚持水土</w:t>
      </w:r>
      <w:r>
        <w:rPr>
          <w:rFonts w:hint="eastAsia" w:ascii="方正仿宋_GBK" w:hAnsi="方正仿宋_GBK" w:cs="方正仿宋_GBK"/>
          <w:kern w:val="0"/>
          <w:szCs w:val="32"/>
          <w:lang w:bidi="ar"/>
        </w:rPr>
        <w:t>保持“预防为主、防治结合”的原则，推进</w:t>
      </w:r>
      <w:r>
        <w:rPr>
          <w:rFonts w:hint="eastAsia" w:ascii="方正仿宋_GBK" w:hAnsi="方正仿宋_GBK" w:cs="方正仿宋_GBK"/>
          <w:szCs w:val="32"/>
          <w:lang w:bidi="ar"/>
        </w:rPr>
        <w:t>辖区内国家水土保持重点建设工程、林业重点生态工程、高标准农田建设以及矿山修复与土地整治</w:t>
      </w:r>
      <w:r>
        <w:rPr>
          <w:rFonts w:hint="eastAsia" w:ascii="方正仿宋_GBK" w:hAnsi="方正仿宋_GBK" w:cs="方正仿宋_GBK"/>
          <w:kern w:val="0"/>
          <w:szCs w:val="32"/>
          <w:lang w:val="zh-TW" w:bidi="ar"/>
        </w:rPr>
        <w:t>等项目为重点，并与乡村振兴、产业发展、旅游开发、城市</w:t>
      </w:r>
      <w:r>
        <w:rPr>
          <w:rFonts w:hint="eastAsia" w:ascii="方正仿宋_GBK" w:hAnsi="方正仿宋_GBK" w:cs="方正仿宋_GBK"/>
          <w:kern w:val="0"/>
          <w:szCs w:val="32"/>
          <w:lang w:bidi="ar"/>
        </w:rPr>
        <w:t>开发</w:t>
      </w:r>
      <w:r>
        <w:rPr>
          <w:rFonts w:hint="eastAsia" w:ascii="方正仿宋_GBK" w:hAnsi="方正仿宋_GBK" w:cs="方正仿宋_GBK"/>
          <w:kern w:val="0"/>
          <w:szCs w:val="32"/>
          <w:lang w:val="zh-TW" w:bidi="ar"/>
        </w:rPr>
        <w:t>、环境美化提升、美丽乡村建设相结合，合力推进</w:t>
      </w:r>
      <w:r>
        <w:rPr>
          <w:rFonts w:hint="eastAsia" w:ascii="方正仿宋_GBK" w:hAnsi="方正仿宋_GBK" w:cs="方正仿宋_GBK"/>
          <w:kern w:val="0"/>
          <w:szCs w:val="32"/>
          <w:lang w:bidi="ar"/>
        </w:rPr>
        <w:t>阿蓬江流域</w:t>
      </w:r>
      <w:r>
        <w:rPr>
          <w:rFonts w:hint="eastAsia" w:ascii="方正仿宋_GBK" w:hAnsi="方正仿宋_GBK" w:cs="方正仿宋_GBK"/>
          <w:kern w:val="0"/>
          <w:szCs w:val="32"/>
          <w:lang w:val="zh-TW" w:bidi="ar"/>
        </w:rPr>
        <w:t>水土流失综合</w:t>
      </w:r>
      <w:r>
        <w:rPr>
          <w:kern w:val="0"/>
          <w:szCs w:val="32"/>
          <w:lang w:val="zh-TW" w:bidi="ar"/>
        </w:rPr>
        <w:t>治理</w:t>
      </w:r>
      <w:r>
        <w:rPr>
          <w:rFonts w:hint="eastAsia"/>
          <w:kern w:val="0"/>
          <w:szCs w:val="32"/>
          <w:lang w:val="zh-TW" w:bidi="ar"/>
        </w:rPr>
        <w:t>，新增水土流失治理面积270平方公里</w:t>
      </w:r>
      <w:r>
        <w:rPr>
          <w:kern w:val="0"/>
          <w:szCs w:val="32"/>
          <w:lang w:val="zh-TW" w:bidi="ar"/>
        </w:rPr>
        <w:t>。采取坡面整治工程、沟道防护工程、农田防护工程等措施，构建植物篱（带）、沟道防护、营造水土保持林、格网林带、发展复合农林业、开发与利用高效水土保持植物等对水土流失区进行治理和修复。加强对现有水土流失治理成果的管护，严格控制区内的生产建设活动，防止人为新增水土流失。</w:t>
      </w:r>
    </w:p>
    <w:p>
      <w:pPr>
        <w:adjustRightInd w:val="0"/>
        <w:snapToGrid w:val="0"/>
        <w:spacing w:line="579" w:lineRule="exact"/>
        <w:ind w:firstLine="727" w:firstLineChars="230"/>
        <w:rPr>
          <w:rFonts w:ascii="方正仿宋_GBK" w:hAnsi="方正仿宋_GBK" w:cs="方正仿宋_GBK"/>
          <w:kern w:val="0"/>
          <w:szCs w:val="32"/>
          <w:lang w:bidi="ar"/>
        </w:rPr>
      </w:pPr>
      <w:r>
        <w:rPr>
          <w:b/>
          <w:bCs/>
          <w:kern w:val="0"/>
          <w:szCs w:val="32"/>
          <w:lang w:bidi="ar"/>
        </w:rPr>
        <w:t>加强湿地保护与修复。</w:t>
      </w:r>
      <w:r>
        <w:rPr>
          <w:rFonts w:hint="eastAsia" w:ascii="方正仿宋_GBK" w:hAnsi="方正仿宋_GBK" w:cs="方正仿宋_GBK"/>
          <w:kern w:val="0"/>
          <w:szCs w:val="32"/>
          <w:lang w:bidi="ar"/>
        </w:rPr>
        <w:t>以阿蓬江国家湿地公园及其流域湿地保护和修复重点，</w:t>
      </w:r>
      <w:r>
        <w:rPr>
          <w:kern w:val="0"/>
          <w:szCs w:val="32"/>
          <w:lang w:val="zh-TW" w:bidi="ar"/>
        </w:rPr>
        <w:t>推进阿蓬江国家湿地公园及其流域湿地保护和修复，对生态退化严重、人类活动干扰较大的区域，实施生态岸线、退养还湿、栖息地恢复、湿地宣教、系统管理等生态修复工程，建好生态防护林、生态隔离带等污染防控工程，推进湿地保护管理能力建设，恢复退化湿地面积。</w:t>
      </w:r>
      <w:r>
        <w:rPr>
          <w:rFonts w:hint="eastAsia" w:ascii="方正仿宋_GBK" w:hAnsi="方正仿宋_GBK" w:cs="方正仿宋_GBK"/>
          <w:kern w:val="0"/>
          <w:szCs w:val="32"/>
          <w:lang w:bidi="ar"/>
        </w:rPr>
        <w:t>规范建设项目占用湿地、湿地公园管理，加强建设项目占用湿地和湿地公园其他权利事项的事中事后监管。继续推广阿蓬江国家级湿地公园创建成果，全力打造具有内涵和品位的特色水文化名片。充分发挥黔江山地河流湿地文化馆的宣传作用，结合“世界湿地日”，多形式宣传普及保护湿地知识。</w:t>
      </w:r>
    </w:p>
    <w:p>
      <w:pPr>
        <w:widowControl/>
        <w:numPr>
          <w:ilvl w:val="0"/>
          <w:numId w:val="0"/>
        </w:numPr>
        <w:adjustRightInd w:val="0"/>
        <w:snapToGrid w:val="0"/>
        <w:spacing w:line="579" w:lineRule="exact"/>
        <w:ind w:firstLine="632" w:firstLineChars="200"/>
        <w:jc w:val="left"/>
        <w:outlineLvl w:val="2"/>
        <w:rPr>
          <w:b/>
          <w:szCs w:val="40"/>
        </w:rPr>
      </w:pPr>
      <w:bookmarkStart w:id="139" w:name="_Toc5276"/>
      <w:bookmarkStart w:id="140" w:name="_Toc27144"/>
      <w:bookmarkStart w:id="141" w:name="_Toc14006"/>
      <w:bookmarkStart w:id="142" w:name="_Toc12737"/>
      <w:bookmarkStart w:id="143" w:name="_Toc19108"/>
      <w:r>
        <w:rPr>
          <w:b/>
          <w:szCs w:val="40"/>
        </w:rPr>
        <w:t>（三）加强生物多样性保护，维护武陵山区生物安全</w:t>
      </w:r>
      <w:bookmarkEnd w:id="139"/>
      <w:bookmarkEnd w:id="140"/>
      <w:bookmarkEnd w:id="141"/>
      <w:bookmarkEnd w:id="142"/>
      <w:bookmarkEnd w:id="143"/>
    </w:p>
    <w:p>
      <w:pPr>
        <w:adjustRightInd w:val="0"/>
        <w:snapToGrid w:val="0"/>
        <w:spacing w:line="579" w:lineRule="exact"/>
        <w:ind w:firstLine="727" w:firstLineChars="230"/>
        <w:rPr>
          <w:b/>
          <w:bCs/>
          <w:kern w:val="24"/>
          <w:szCs w:val="32"/>
        </w:rPr>
      </w:pPr>
      <w:r>
        <w:rPr>
          <w:b/>
          <w:bCs/>
          <w:kern w:val="24"/>
          <w:szCs w:val="32"/>
        </w:rPr>
        <w:t>加强生物多样性基础性调查观测</w:t>
      </w:r>
      <w:r>
        <w:rPr>
          <w:kern w:val="24"/>
          <w:szCs w:val="32"/>
        </w:rPr>
        <w:t>。</w:t>
      </w:r>
      <w:r>
        <w:rPr>
          <w:rFonts w:hint="eastAsia"/>
          <w:kern w:val="24"/>
          <w:szCs w:val="32"/>
        </w:rPr>
        <w:t>着力提升生物多样性基础观测能力，</w:t>
      </w:r>
      <w:r>
        <w:rPr>
          <w:kern w:val="24"/>
          <w:szCs w:val="32"/>
        </w:rPr>
        <w:t>持续推进武陵山自然保护区生物多样性综合观测点</w:t>
      </w:r>
      <w:r>
        <w:rPr>
          <w:rFonts w:hint="eastAsia"/>
          <w:kern w:val="24"/>
          <w:szCs w:val="32"/>
        </w:rPr>
        <w:t>建设</w:t>
      </w:r>
      <w:r>
        <w:rPr>
          <w:kern w:val="24"/>
          <w:szCs w:val="32"/>
        </w:rPr>
        <w:t>，</w:t>
      </w:r>
      <w:r>
        <w:rPr>
          <w:rFonts w:hint="eastAsia"/>
          <w:kern w:val="24"/>
          <w:szCs w:val="32"/>
        </w:rPr>
        <w:t>打造</w:t>
      </w:r>
      <w:r>
        <w:rPr>
          <w:kern w:val="24"/>
          <w:szCs w:val="32"/>
        </w:rPr>
        <w:t>生物多样性监测、预警和信息网络平台</w:t>
      </w:r>
      <w:r>
        <w:rPr>
          <w:rFonts w:hint="eastAsia"/>
          <w:kern w:val="24"/>
          <w:szCs w:val="32"/>
        </w:rPr>
        <w:t>，持续开展生物多样性长期性、动态性监测。持续开展</w:t>
      </w:r>
      <w:r>
        <w:rPr>
          <w:kern w:val="24"/>
          <w:szCs w:val="32"/>
        </w:rPr>
        <w:t>武陵山生物多样性保护优先区等重点区域生物多样性调查、观测与评估，摸清生物多样性本底、分布、动态变化和威胁因素，综合评估生物多样性分布特征、保护状况与保护成效，夯实生物多样性保护工作基础。完善全区生物多样性基础数据库，及时更新全区重点保护野生动植物名录。</w:t>
      </w:r>
    </w:p>
    <w:p>
      <w:pPr>
        <w:adjustRightInd w:val="0"/>
        <w:snapToGrid w:val="0"/>
        <w:spacing w:line="579" w:lineRule="exact"/>
        <w:ind w:firstLine="727" w:firstLineChars="230"/>
        <w:rPr>
          <w:b/>
          <w:bCs/>
          <w:kern w:val="24"/>
          <w:szCs w:val="32"/>
        </w:rPr>
      </w:pPr>
      <w:r>
        <w:rPr>
          <w:rFonts w:hint="eastAsia"/>
          <w:b/>
          <w:bCs/>
          <w:kern w:val="24"/>
          <w:szCs w:val="32"/>
        </w:rPr>
        <w:t>加强野生动植物保护和外来有害防范。</w:t>
      </w:r>
      <w:r>
        <w:rPr>
          <w:rFonts w:hint="eastAsia"/>
          <w:kern w:val="24"/>
          <w:szCs w:val="32"/>
        </w:rPr>
        <w:t>建设</w:t>
      </w:r>
      <w:r>
        <w:rPr>
          <w:kern w:val="24"/>
          <w:szCs w:val="32"/>
        </w:rPr>
        <w:t>渝东南陆生野生动物收容救护中心，提升野生动物收容救护能力，加强野生动物驯养繁殖管理。推进武陵山生物多样性保护及林业种质资源库建设，扩繁与保护工程新建林木</w:t>
      </w:r>
      <w:r>
        <w:rPr>
          <w:rFonts w:hint="eastAsia"/>
          <w:kern w:val="24"/>
          <w:szCs w:val="32"/>
        </w:rPr>
        <w:t>良种基地</w:t>
      </w:r>
      <w:r>
        <w:rPr>
          <w:kern w:val="24"/>
          <w:szCs w:val="32"/>
        </w:rPr>
        <w:t>。实施生物多样性保护工程，</w:t>
      </w:r>
      <w:r>
        <w:rPr>
          <w:rFonts w:hint="eastAsia"/>
          <w:kern w:val="24"/>
          <w:szCs w:val="32"/>
        </w:rPr>
        <w:t>深入</w:t>
      </w:r>
      <w:r>
        <w:rPr>
          <w:kern w:val="24"/>
          <w:szCs w:val="32"/>
        </w:rPr>
        <w:t>推进阿蓬江流域生物多样性保护与生态综合治理</w:t>
      </w:r>
      <w:r>
        <w:rPr>
          <w:rFonts w:hint="eastAsia"/>
          <w:kern w:val="24"/>
          <w:szCs w:val="32"/>
        </w:rPr>
        <w:t>。</w:t>
      </w:r>
      <w:r>
        <w:rPr>
          <w:kern w:val="24"/>
          <w:szCs w:val="32"/>
        </w:rPr>
        <w:t>开展珍稀濒危野生植物（古树名木）</w:t>
      </w:r>
      <w:r>
        <w:rPr>
          <w:rFonts w:hint="eastAsia"/>
          <w:kern w:val="24"/>
          <w:szCs w:val="32"/>
        </w:rPr>
        <w:t>重点保护</w:t>
      </w:r>
      <w:r>
        <w:rPr>
          <w:kern w:val="24"/>
          <w:szCs w:val="32"/>
        </w:rPr>
        <w:t>，持续严厉打击涉野生动植物违法犯罪行为。</w:t>
      </w:r>
      <w:r>
        <w:rPr>
          <w:rFonts w:hint="eastAsia"/>
          <w:kern w:val="24"/>
          <w:szCs w:val="32"/>
        </w:rPr>
        <w:t>持续开展外来入侵物种调查和成效评估，完善生物安全检验检疫机制，严格防控外来有害生物入侵。</w:t>
      </w:r>
    </w:p>
    <w:p>
      <w:pPr>
        <w:adjustRightInd w:val="0"/>
        <w:snapToGrid w:val="0"/>
        <w:spacing w:line="579" w:lineRule="exact"/>
        <w:jc w:val="center"/>
        <w:outlineLvl w:val="1"/>
        <w:rPr>
          <w:rFonts w:ascii="方正楷体_GBK" w:hAnsi="方正楷体_GBK" w:eastAsia="方正楷体_GBK" w:cs="方正楷体_GBK"/>
          <w:bCs/>
          <w:szCs w:val="32"/>
        </w:rPr>
      </w:pPr>
      <w:bookmarkStart w:id="144" w:name="_Toc25048"/>
      <w:bookmarkStart w:id="145" w:name="_Toc4958"/>
      <w:bookmarkStart w:id="146" w:name="_Toc436"/>
      <w:bookmarkStart w:id="147" w:name="_Toc7260"/>
      <w:r>
        <w:rPr>
          <w:rFonts w:ascii="方正楷体_GBK" w:hAnsi="方正楷体_GBK" w:eastAsia="方正楷体_GBK" w:cs="方正楷体_GBK"/>
          <w:bCs/>
          <w:szCs w:val="32"/>
        </w:rPr>
        <w:t xml:space="preserve">第二节 </w:t>
      </w:r>
      <w:r>
        <w:rPr>
          <w:rFonts w:hint="eastAsia" w:ascii="方正楷体_GBK" w:hAnsi="方正楷体_GBK" w:eastAsia="方正楷体_GBK" w:cs="方正楷体_GBK"/>
          <w:bCs/>
          <w:szCs w:val="32"/>
        </w:rPr>
        <w:t>加强生态环境保护治理</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保值增值绿色资本</w:t>
      </w:r>
      <w:bookmarkEnd w:id="144"/>
      <w:bookmarkEnd w:id="145"/>
      <w:bookmarkEnd w:id="146"/>
      <w:bookmarkEnd w:id="147"/>
    </w:p>
    <w:p>
      <w:pPr>
        <w:widowControl/>
        <w:numPr>
          <w:ilvl w:val="0"/>
          <w:numId w:val="0"/>
        </w:numPr>
        <w:adjustRightInd w:val="0"/>
        <w:snapToGrid w:val="0"/>
        <w:spacing w:line="579" w:lineRule="exact"/>
        <w:ind w:firstLine="632" w:firstLineChars="200"/>
        <w:jc w:val="left"/>
        <w:outlineLvl w:val="2"/>
        <w:rPr>
          <w:b/>
          <w:szCs w:val="40"/>
        </w:rPr>
      </w:pPr>
      <w:bookmarkStart w:id="148" w:name="_Toc22822"/>
      <w:bookmarkStart w:id="149" w:name="_Toc31925"/>
      <w:bookmarkStart w:id="150" w:name="_Toc31374"/>
      <w:bookmarkStart w:id="151" w:name="_Toc1280"/>
      <w:bookmarkStart w:id="152" w:name="_Toc10365"/>
      <w:r>
        <w:rPr>
          <w:b/>
          <w:szCs w:val="40"/>
        </w:rPr>
        <w:t>（一）精准施策大气污染防治，确保</w:t>
      </w:r>
      <w:r>
        <w:rPr>
          <w:rFonts w:hint="eastAsia"/>
          <w:b/>
          <w:szCs w:val="40"/>
        </w:rPr>
        <w:t>“</w:t>
      </w:r>
      <w:r>
        <w:rPr>
          <w:b/>
          <w:szCs w:val="40"/>
        </w:rPr>
        <w:t>天更蓝</w:t>
      </w:r>
      <w:bookmarkEnd w:id="148"/>
      <w:bookmarkEnd w:id="149"/>
      <w:bookmarkEnd w:id="150"/>
      <w:bookmarkEnd w:id="151"/>
      <w:r>
        <w:rPr>
          <w:rFonts w:hint="eastAsia"/>
          <w:b/>
          <w:szCs w:val="40"/>
        </w:rPr>
        <w:t>”</w:t>
      </w:r>
      <w:bookmarkEnd w:id="152"/>
    </w:p>
    <w:p>
      <w:pPr>
        <w:widowControl/>
        <w:numPr>
          <w:ilvl w:val="0"/>
          <w:numId w:val="0"/>
        </w:numPr>
        <w:adjustRightInd w:val="0"/>
        <w:snapToGrid w:val="0"/>
        <w:spacing w:line="579" w:lineRule="exact"/>
        <w:ind w:firstLine="632" w:firstLineChars="200"/>
        <w:rPr>
          <w:kern w:val="0"/>
          <w:szCs w:val="32"/>
          <w:lang w:bidi="ar"/>
        </w:rPr>
      </w:pPr>
      <w:r>
        <w:rPr>
          <w:b/>
          <w:bCs/>
          <w:kern w:val="0"/>
          <w:szCs w:val="32"/>
          <w:lang w:bidi="ar"/>
        </w:rPr>
        <w:t>积极推进能源结构调整优化</w:t>
      </w:r>
      <w:r>
        <w:rPr>
          <w:kern w:val="0"/>
          <w:szCs w:val="32"/>
          <w:lang w:bidi="ar"/>
        </w:rPr>
        <w:t>。</w:t>
      </w:r>
      <w:r>
        <w:rPr>
          <w:kern w:val="24"/>
          <w:szCs w:val="32"/>
          <w:lang w:bidi="ar"/>
        </w:rPr>
        <w:t>严格落实</w:t>
      </w:r>
      <w:r>
        <w:rPr>
          <w:rFonts w:hint="eastAsia" w:ascii="方正仿宋_GBK" w:hAnsi="方正仿宋_GBK" w:cs="方正仿宋_GBK"/>
          <w:kern w:val="24"/>
          <w:szCs w:val="32"/>
          <w:lang w:bidi="ar"/>
        </w:rPr>
        <w:t>能源消费总量和强度双控制度，严格控制电力、装备制造、建材等高耗煤行业产能和新增耗煤项目的立项建设，推进高耗煤行业和</w:t>
      </w:r>
      <w:r>
        <w:rPr>
          <w:kern w:val="0"/>
          <w:szCs w:val="32"/>
          <w:lang w:val="zh-TW" w:bidi="ar"/>
        </w:rPr>
        <w:t>产能</w:t>
      </w:r>
      <w:r>
        <w:rPr>
          <w:rFonts w:hint="eastAsia" w:ascii="方正仿宋_GBK" w:hAnsi="方正仿宋_GBK" w:cs="方正仿宋_GBK"/>
          <w:kern w:val="24"/>
          <w:szCs w:val="32"/>
          <w:lang w:bidi="ar"/>
        </w:rPr>
        <w:t>进一步压减和转型，进一步降低煤炭在一次能源中的占比。加强煤炭清洁利用新技术的应用推广，实施能效</w:t>
      </w:r>
      <w:r>
        <w:rPr>
          <w:rFonts w:ascii="方正仿宋_GBK" w:hAnsi="方正仿宋_GBK" w:cs="方正仿宋_GBK"/>
          <w:kern w:val="24"/>
          <w:szCs w:val="32"/>
          <w:lang w:bidi="ar"/>
        </w:rPr>
        <w:t>“</w:t>
      </w:r>
      <w:r>
        <w:rPr>
          <w:rFonts w:hint="eastAsia" w:ascii="方正仿宋_GBK" w:hAnsi="方正仿宋_GBK" w:cs="方正仿宋_GBK"/>
          <w:kern w:val="24"/>
          <w:szCs w:val="32"/>
          <w:lang w:bidi="ar"/>
        </w:rPr>
        <w:t>领跑者</w:t>
      </w:r>
      <w:r>
        <w:rPr>
          <w:rFonts w:ascii="方正仿宋_GBK" w:hAnsi="方正仿宋_GBK" w:cs="方正仿宋_GBK"/>
          <w:kern w:val="24"/>
          <w:szCs w:val="32"/>
          <w:lang w:bidi="ar"/>
        </w:rPr>
        <w:t>”</w:t>
      </w:r>
      <w:r>
        <w:rPr>
          <w:rFonts w:hint="eastAsia" w:ascii="方正仿宋_GBK" w:hAnsi="方正仿宋_GBK" w:cs="方正仿宋_GBK"/>
          <w:kern w:val="24"/>
          <w:szCs w:val="32"/>
          <w:lang w:bidi="ar"/>
        </w:rPr>
        <w:t>行动、工业能效提升计划，重点抓好建材等耗能行业和年耗万吨标准煤以上企业节能，提高能源利用效率。加快风能、太阳能、生物质能等非化石能源开发利用，有序合理开发风力、光伏发电项目，规划建设区域型分布式能源系统和楼宇型分布式能源系统，启动一批以实现</w:t>
      </w:r>
      <w:r>
        <w:rPr>
          <w:rFonts w:ascii="方正仿宋_GBK" w:hAnsi="方正仿宋_GBK" w:cs="方正仿宋_GBK"/>
          <w:kern w:val="24"/>
          <w:szCs w:val="32"/>
          <w:lang w:bidi="ar"/>
        </w:rPr>
        <w:t>“</w:t>
      </w:r>
      <w:r>
        <w:rPr>
          <w:rFonts w:hint="eastAsia" w:ascii="方正仿宋_GBK" w:hAnsi="方正仿宋_GBK" w:cs="方正仿宋_GBK"/>
          <w:kern w:val="24"/>
          <w:szCs w:val="32"/>
          <w:lang w:bidi="ar"/>
        </w:rPr>
        <w:t>碳中和</w:t>
      </w:r>
      <w:r>
        <w:rPr>
          <w:rFonts w:ascii="方正仿宋_GBK" w:hAnsi="方正仿宋_GBK" w:cs="方正仿宋_GBK"/>
          <w:kern w:val="24"/>
          <w:szCs w:val="32"/>
          <w:lang w:bidi="ar"/>
        </w:rPr>
        <w:t>”</w:t>
      </w:r>
      <w:r>
        <w:rPr>
          <w:rFonts w:hint="eastAsia" w:ascii="方正仿宋_GBK" w:hAnsi="方正仿宋_GBK" w:cs="方正仿宋_GBK"/>
          <w:kern w:val="24"/>
          <w:szCs w:val="32"/>
          <w:lang w:bidi="ar"/>
        </w:rPr>
        <w:t>为</w:t>
      </w:r>
      <w:r>
        <w:rPr>
          <w:kern w:val="24"/>
          <w:szCs w:val="32"/>
          <w:lang w:bidi="ar"/>
        </w:rPr>
        <w:t>目标的可再生能源项目试点示范，到</w:t>
      </w:r>
      <w:r>
        <w:rPr>
          <w:szCs w:val="32"/>
          <w:lang w:bidi="ar"/>
        </w:rPr>
        <w:t>202</w:t>
      </w:r>
      <w:r>
        <w:rPr>
          <w:rFonts w:hint="eastAsia"/>
          <w:szCs w:val="32"/>
          <w:lang w:bidi="ar"/>
        </w:rPr>
        <w:t>8</w:t>
      </w:r>
      <w:r>
        <w:rPr>
          <w:kern w:val="24"/>
          <w:szCs w:val="32"/>
          <w:lang w:bidi="ar"/>
        </w:rPr>
        <w:t>年，非化石能源消</w:t>
      </w:r>
      <w:r>
        <w:rPr>
          <w:kern w:val="0"/>
          <w:szCs w:val="32"/>
          <w:lang w:bidi="ar"/>
        </w:rPr>
        <w:t>费比重达到23%以上。</w:t>
      </w:r>
    </w:p>
    <w:p>
      <w:pPr>
        <w:widowControl/>
        <w:numPr>
          <w:ilvl w:val="0"/>
          <w:numId w:val="0"/>
        </w:numPr>
        <w:adjustRightInd w:val="0"/>
        <w:snapToGrid w:val="0"/>
        <w:spacing w:line="579" w:lineRule="exact"/>
        <w:ind w:firstLine="632" w:firstLineChars="200"/>
        <w:rPr>
          <w:szCs w:val="40"/>
        </w:rPr>
      </w:pPr>
      <w:r>
        <w:rPr>
          <w:b/>
          <w:bCs/>
          <w:szCs w:val="40"/>
        </w:rPr>
        <w:t>加大工业废气防治力度。</w:t>
      </w:r>
      <w:r>
        <w:rPr>
          <w:szCs w:val="40"/>
        </w:rPr>
        <w:t>严格执行</w:t>
      </w:r>
      <w:r>
        <w:rPr>
          <w:kern w:val="0"/>
          <w:szCs w:val="32"/>
          <w:lang w:bidi="ar"/>
        </w:rPr>
        <w:t>产业发展负面清单，优化产业布局和资源配置。深化燃煤锅炉综合整治和燃气锅炉低氮改造，推进现有燃煤锅炉开展清洁能源改造，鼓励天然气锅炉实施低氮改造。加大水泥、硅业等行业工业污染的整治力度，推动建材等传统工业绿色化改造。深入</w:t>
      </w:r>
      <w:r>
        <w:rPr>
          <w:szCs w:val="40"/>
        </w:rPr>
        <w:t>开展涉气中小微企业综合整治。推进重点行业VOCs治理，落实重点</w:t>
      </w:r>
      <w:r>
        <w:rPr>
          <w:kern w:val="0"/>
          <w:szCs w:val="32"/>
          <w:lang w:bidi="ar"/>
        </w:rPr>
        <w:t>行业</w:t>
      </w:r>
      <w:r>
        <w:rPr>
          <w:rFonts w:hint="eastAsia"/>
          <w:kern w:val="0"/>
          <w:szCs w:val="32"/>
          <w:lang w:bidi="ar"/>
        </w:rPr>
        <w:t>“</w:t>
      </w:r>
      <w:r>
        <w:rPr>
          <w:kern w:val="0"/>
          <w:szCs w:val="32"/>
          <w:lang w:bidi="ar"/>
        </w:rPr>
        <w:t>一企一案</w:t>
      </w:r>
      <w:r>
        <w:rPr>
          <w:rFonts w:hint="eastAsia"/>
          <w:kern w:val="0"/>
          <w:szCs w:val="32"/>
          <w:lang w:bidi="ar"/>
        </w:rPr>
        <w:t>”</w:t>
      </w:r>
      <w:r>
        <w:rPr>
          <w:kern w:val="0"/>
          <w:szCs w:val="32"/>
          <w:lang w:bidi="ar"/>
        </w:rPr>
        <w:t>、</w:t>
      </w:r>
      <w:r>
        <w:rPr>
          <w:rFonts w:hint="eastAsia"/>
          <w:kern w:val="0"/>
          <w:szCs w:val="32"/>
          <w:lang w:bidi="ar"/>
        </w:rPr>
        <w:t>“</w:t>
      </w:r>
      <w:r>
        <w:rPr>
          <w:kern w:val="0"/>
          <w:szCs w:val="32"/>
          <w:lang w:bidi="ar"/>
        </w:rPr>
        <w:t>一源一策</w:t>
      </w:r>
      <w:r>
        <w:rPr>
          <w:rFonts w:hint="eastAsia"/>
          <w:kern w:val="0"/>
          <w:szCs w:val="32"/>
          <w:lang w:bidi="ar"/>
        </w:rPr>
        <w:t>”</w:t>
      </w:r>
      <w:r>
        <w:rPr>
          <w:kern w:val="0"/>
          <w:szCs w:val="32"/>
          <w:lang w:bidi="ar"/>
        </w:rPr>
        <w:t>，推进汽车维修、工业涂装、包装印刷、家具制造等行业以及油品储运销等交通源挥发性有机物污染防治。</w:t>
      </w:r>
    </w:p>
    <w:p>
      <w:pPr>
        <w:widowControl/>
        <w:numPr>
          <w:ilvl w:val="0"/>
          <w:numId w:val="0"/>
        </w:numPr>
        <w:adjustRightInd w:val="0"/>
        <w:snapToGrid w:val="0"/>
        <w:spacing w:line="579" w:lineRule="exact"/>
        <w:ind w:firstLine="632" w:firstLineChars="200"/>
        <w:rPr>
          <w:szCs w:val="40"/>
        </w:rPr>
      </w:pPr>
      <w:r>
        <w:rPr>
          <w:b/>
          <w:bCs/>
          <w:szCs w:val="40"/>
        </w:rPr>
        <w:t>深化交通污染防治。</w:t>
      </w:r>
      <w:r>
        <w:rPr>
          <w:szCs w:val="40"/>
        </w:rPr>
        <w:t>推进交通运输结构绿色化，加快推进大宗货物多式联运发展，大力</w:t>
      </w:r>
      <w:r>
        <w:rPr>
          <w:rStyle w:val="31"/>
          <w:szCs w:val="32"/>
        </w:rPr>
        <w:t>发展</w:t>
      </w:r>
      <w:r>
        <w:rPr>
          <w:szCs w:val="40"/>
        </w:rPr>
        <w:t>甩挂运输、共同配送、统一配送等先进物流组织模式，推广应用LNG、CNG等清洁能源运输装备和装卸设施，积极推进渝东南空铁联运物流中心建设，打造渝东南空铁联运示范区。推进老旧柴油车深度治理，强化非道路移动机械污染管控，实施国三及以下营运柴油货车淘汰，</w:t>
      </w:r>
      <w:r>
        <w:rPr>
          <w:szCs w:val="32"/>
        </w:rPr>
        <w:t>加快淘汰老旧运输船舶、非标准化船舶。</w:t>
      </w:r>
      <w:r>
        <w:rPr>
          <w:szCs w:val="40"/>
        </w:rPr>
        <w:t>推广使用新能源汽车，</w:t>
      </w:r>
      <w:r>
        <w:rPr>
          <w:szCs w:val="32"/>
        </w:rPr>
        <w:t>中心城区更新新能源公交车约60辆，建设充电基础设施100处。</w:t>
      </w:r>
      <w:r>
        <w:rPr>
          <w:szCs w:val="40"/>
        </w:rPr>
        <w:t>加强车用油品、尿素质量监管和质量抽检工作，严厉打击销售假劣油品和车用尿素行为；持续开展加油站、储油库和油罐车油气回收装置运行情况监管执法，定期开展油气回收抽测抽检。</w:t>
      </w:r>
    </w:p>
    <w:p>
      <w:pPr>
        <w:widowControl/>
        <w:numPr>
          <w:ilvl w:val="0"/>
          <w:numId w:val="0"/>
        </w:numPr>
        <w:adjustRightInd w:val="0"/>
        <w:snapToGrid w:val="0"/>
        <w:spacing w:line="579" w:lineRule="exact"/>
        <w:ind w:firstLine="632" w:firstLineChars="200"/>
        <w:rPr>
          <w:b/>
          <w:szCs w:val="40"/>
        </w:rPr>
      </w:pPr>
      <w:r>
        <w:rPr>
          <w:rFonts w:eastAsia="仿宋_GB2312"/>
          <w:b/>
          <w:bCs/>
          <w:szCs w:val="32"/>
        </w:rPr>
        <w:t>强化面源污染协同管控。</w:t>
      </w:r>
      <w:r>
        <w:rPr>
          <w:szCs w:val="40"/>
        </w:rPr>
        <w:t>巩固</w:t>
      </w:r>
      <w:r>
        <w:rPr>
          <w:rFonts w:hint="eastAsia"/>
          <w:szCs w:val="40"/>
        </w:rPr>
        <w:t>阿蓬江流域</w:t>
      </w:r>
      <w:r>
        <w:rPr>
          <w:szCs w:val="40"/>
        </w:rPr>
        <w:t>高污染燃料禁燃区</w:t>
      </w:r>
      <w:r>
        <w:rPr>
          <w:rFonts w:hint="eastAsia"/>
          <w:szCs w:val="40"/>
        </w:rPr>
        <w:t>建设成效</w:t>
      </w:r>
      <w:r>
        <w:rPr>
          <w:szCs w:val="40"/>
        </w:rPr>
        <w:t>，严格执行《高污染燃料目录》并定期组织开展联合执法。深化餐饮油烟治理，推进公共机构和社会餐饮业油烟深度治理，对投诉多且油烟排放不达标的严格执法，确保达标排放。严控露天焚</w:t>
      </w:r>
      <w:r>
        <w:rPr>
          <w:rFonts w:ascii="Times New Roman" w:hAnsi="Times New Roman" w:cs="Times New Roman"/>
          <w:szCs w:val="40"/>
        </w:rPr>
        <w:t>烧和燃放烟</w:t>
      </w:r>
      <w:r>
        <w:rPr>
          <w:szCs w:val="40"/>
        </w:rPr>
        <w:t>花爆竹管理，落实乡镇（街道）、村（社区）属地监管</w:t>
      </w:r>
      <w:r>
        <w:rPr>
          <w:kern w:val="0"/>
          <w:szCs w:val="32"/>
          <w:lang w:bidi="ar"/>
        </w:rPr>
        <w:t>责任。合理劝止居民烟熏腊肉行为、倡导健康文明生活方式。强化施工和道路扬尘管理，推行绿色施工，强化施工扬尘控制</w:t>
      </w:r>
      <w:r>
        <w:rPr>
          <w:rFonts w:hint="eastAsia"/>
          <w:kern w:val="0"/>
          <w:szCs w:val="32"/>
          <w:lang w:bidi="ar"/>
        </w:rPr>
        <w:t>“</w:t>
      </w:r>
      <w:r>
        <w:rPr>
          <w:kern w:val="0"/>
          <w:szCs w:val="32"/>
          <w:lang w:bidi="ar"/>
        </w:rPr>
        <w:t>红黄绿</w:t>
      </w:r>
      <w:r>
        <w:rPr>
          <w:rFonts w:hint="eastAsia"/>
          <w:kern w:val="0"/>
          <w:szCs w:val="32"/>
          <w:lang w:bidi="ar"/>
        </w:rPr>
        <w:t>”</w:t>
      </w:r>
      <w:r>
        <w:rPr>
          <w:kern w:val="0"/>
          <w:szCs w:val="32"/>
          <w:lang w:bidi="ar"/>
        </w:rPr>
        <w:t>标志动态管理，实施重大扬尘源在线监控管理和台账动态更</w:t>
      </w:r>
      <w:r>
        <w:rPr>
          <w:szCs w:val="40"/>
        </w:rPr>
        <w:t>新。加强道路冲洗、清扫保洁和养护力度，城市建成区道路机扫率达到90%以上，力争每年创建（巩固）5个扬尘控制示范工地</w:t>
      </w:r>
      <w:r>
        <w:rPr>
          <w:rFonts w:hint="eastAsia"/>
          <w:szCs w:val="40"/>
        </w:rPr>
        <w:t>，并按要求创建（巩固）</w:t>
      </w:r>
      <w:r>
        <w:rPr>
          <w:szCs w:val="40"/>
        </w:rPr>
        <w:t>扬尘示范道路。</w:t>
      </w:r>
    </w:p>
    <w:p>
      <w:pPr>
        <w:widowControl/>
        <w:numPr>
          <w:ilvl w:val="0"/>
          <w:numId w:val="0"/>
        </w:numPr>
        <w:adjustRightInd w:val="0"/>
        <w:snapToGrid w:val="0"/>
        <w:spacing w:line="579" w:lineRule="exact"/>
        <w:ind w:firstLine="632" w:firstLineChars="200"/>
        <w:jc w:val="left"/>
        <w:outlineLvl w:val="2"/>
        <w:rPr>
          <w:b/>
          <w:szCs w:val="40"/>
        </w:rPr>
      </w:pPr>
      <w:bookmarkStart w:id="153" w:name="_Toc31241"/>
      <w:bookmarkStart w:id="154" w:name="_Toc23491"/>
      <w:bookmarkStart w:id="155" w:name="_Toc6442"/>
      <w:bookmarkStart w:id="156" w:name="_Toc23017"/>
      <w:bookmarkStart w:id="157" w:name="_Toc16473"/>
      <w:r>
        <w:rPr>
          <w:b/>
          <w:szCs w:val="40"/>
        </w:rPr>
        <w:t>（二）系统治理改善水生态环境，确保</w:t>
      </w:r>
      <w:r>
        <w:rPr>
          <w:rFonts w:hint="eastAsia"/>
          <w:b/>
          <w:szCs w:val="40"/>
        </w:rPr>
        <w:t>“</w:t>
      </w:r>
      <w:r>
        <w:rPr>
          <w:b/>
          <w:szCs w:val="40"/>
        </w:rPr>
        <w:t>水更清</w:t>
      </w:r>
      <w:bookmarkEnd w:id="153"/>
      <w:bookmarkEnd w:id="154"/>
      <w:bookmarkEnd w:id="155"/>
      <w:bookmarkEnd w:id="156"/>
      <w:r>
        <w:rPr>
          <w:rFonts w:hint="eastAsia"/>
          <w:b/>
          <w:szCs w:val="40"/>
        </w:rPr>
        <w:t>”</w:t>
      </w:r>
      <w:bookmarkEnd w:id="157"/>
    </w:p>
    <w:p>
      <w:pPr>
        <w:widowControl/>
        <w:numPr>
          <w:ilvl w:val="0"/>
          <w:numId w:val="0"/>
        </w:numPr>
        <w:adjustRightInd w:val="0"/>
        <w:snapToGrid w:val="0"/>
        <w:spacing w:line="579" w:lineRule="exact"/>
        <w:ind w:firstLine="632" w:firstLineChars="200"/>
      </w:pPr>
      <w:r>
        <w:rPr>
          <w:b/>
          <w:szCs w:val="32"/>
        </w:rPr>
        <w:t>加强城镇生活污水防治。</w:t>
      </w:r>
      <w:r>
        <w:rPr>
          <w:bCs/>
          <w:szCs w:val="32"/>
        </w:rPr>
        <w:t>按照先规划后建设的原则，统筹推进全区排水管网建设和改造。结合老旧小区和市政道路改造，加快城中村、老</w:t>
      </w:r>
      <w:r>
        <w:rPr>
          <w:rStyle w:val="31"/>
          <w:szCs w:val="32"/>
        </w:rPr>
        <w:t>旧城区</w:t>
      </w:r>
      <w:r>
        <w:rPr>
          <w:bCs/>
          <w:szCs w:val="32"/>
        </w:rPr>
        <w:t>、</w:t>
      </w:r>
      <w:r>
        <w:rPr>
          <w:rStyle w:val="31"/>
          <w:szCs w:val="32"/>
        </w:rPr>
        <w:t>城乡</w:t>
      </w:r>
      <w:r>
        <w:rPr>
          <w:bCs/>
          <w:szCs w:val="32"/>
        </w:rPr>
        <w:t>结合部和易地扶贫搬迁安置区的生活污水收集管网</w:t>
      </w:r>
      <w:r>
        <w:rPr>
          <w:kern w:val="0"/>
          <w:szCs w:val="32"/>
          <w:lang w:val="zh-TW" w:bidi="ar"/>
        </w:rPr>
        <w:t>建设，加快消除收集管网空白区，推动支线管网和出户管的连接改造，补上</w:t>
      </w:r>
      <w:r>
        <w:rPr>
          <w:rFonts w:hint="eastAsia"/>
          <w:kern w:val="0"/>
          <w:szCs w:val="32"/>
          <w:lang w:val="zh-TW" w:bidi="ar"/>
        </w:rPr>
        <w:t>“</w:t>
      </w:r>
      <w:r>
        <w:rPr>
          <w:kern w:val="0"/>
          <w:szCs w:val="32"/>
          <w:lang w:val="zh-TW" w:bidi="ar"/>
        </w:rPr>
        <w:t>毛细血管</w:t>
      </w:r>
      <w:r>
        <w:rPr>
          <w:rFonts w:hint="eastAsia"/>
          <w:kern w:val="0"/>
          <w:szCs w:val="32"/>
          <w:lang w:val="zh-TW" w:bidi="ar"/>
        </w:rPr>
        <w:t>”</w:t>
      </w:r>
      <w:r>
        <w:rPr>
          <w:kern w:val="0"/>
          <w:szCs w:val="32"/>
          <w:lang w:val="zh-TW" w:bidi="ar"/>
        </w:rPr>
        <w:t>。开展新城污水管网排查整治，</w:t>
      </w:r>
      <w:r>
        <w:rPr>
          <w:kern w:val="0"/>
          <w:szCs w:val="32"/>
          <w:lang w:bidi="ar"/>
        </w:rPr>
        <w:t>因地制宜开展管网更新修</w:t>
      </w:r>
      <w:r>
        <w:rPr>
          <w:bCs/>
          <w:szCs w:val="32"/>
        </w:rPr>
        <w:t>复和改造。</w:t>
      </w:r>
      <w:r>
        <w:rPr>
          <w:szCs w:val="32"/>
        </w:rPr>
        <w:t>加强污水处理厂运行监管，</w:t>
      </w:r>
      <w:r>
        <w:rPr>
          <w:bCs/>
          <w:szCs w:val="32"/>
        </w:rPr>
        <w:t>推进城市污水处理厂和乡镇污水处理厂升级改造确保出水水质稳定达标。按照市级统一规划，合理布局建设污泥无害化处置设施，</w:t>
      </w:r>
      <w:r>
        <w:rPr>
          <w:szCs w:val="32"/>
        </w:rPr>
        <w:t>确保污泥无害化处理率达到100%。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32" w:firstLineChars="200"/>
        <w:textAlignment w:val="auto"/>
        <w:rPr>
          <w:rFonts w:ascii="Times New Roman" w:hAnsi="Times New Roman" w:cs="Times New Roman"/>
          <w:bCs/>
          <w:szCs w:val="32"/>
        </w:rPr>
      </w:pPr>
      <w:r>
        <w:rPr>
          <w:b/>
          <w:szCs w:val="32"/>
        </w:rPr>
        <w:t>深化工业和船舶废水治理。</w:t>
      </w:r>
      <w:r>
        <w:rPr>
          <w:rFonts w:ascii="Times New Roman" w:hAnsi="Times New Roman" w:cs="Times New Roman"/>
          <w:bCs/>
          <w:szCs w:val="32"/>
        </w:rPr>
        <w:t>加强科瑞南海制药、天翼牧业、神斧锦泰化工等企业废水排放监管，严处偷排、漏排或故意不正常使用污水处理设施的行为。落实工业园区管理主体责任，开展工业园区污水集中处理设施建设及配套污水管网排查整治，加强园区及企业废水处理设施运行管理，确保工业废水得到有效处理。严格执行《船舶水污染物排放控制标准》，加强对船舶防污染设施设备配备、使用情况的监督检查。推进船舶污染物贮存或处理设施改造，推进船舶污染物接收与处置船岸有效衔接，努力实现船舶污染物零排放。严格执行老旧运输船舶管理规定和船舶强制报废制度，依法淘汰不符合标准要求的高污染、高能耗船舶。</w:t>
      </w:r>
    </w:p>
    <w:p>
      <w:pPr>
        <w:widowControl/>
        <w:numPr>
          <w:ilvl w:val="0"/>
          <w:numId w:val="0"/>
        </w:numPr>
        <w:adjustRightInd w:val="0"/>
        <w:snapToGrid w:val="0"/>
        <w:spacing w:line="579" w:lineRule="exact"/>
        <w:ind w:firstLine="632" w:firstLineChars="200"/>
        <w:rPr>
          <w:sz w:val="30"/>
          <w:szCs w:val="30"/>
        </w:rPr>
      </w:pPr>
      <w:r>
        <w:rPr>
          <w:b/>
          <w:bCs/>
          <w:snapToGrid w:val="0"/>
          <w:szCs w:val="32"/>
        </w:rPr>
        <w:t>加强农业农村污水治理。</w:t>
      </w:r>
      <w:r>
        <w:rPr>
          <w:bCs/>
          <w:szCs w:val="32"/>
        </w:rPr>
        <w:t>以农村常住人口200户（500人）的人口集聚区、小南海镇、濯水镇等乡村旅游集中区域为重点，因地制宜开展农村生活污水处理设施建设，健全农村生活垃圾收运处置体系</w:t>
      </w:r>
      <w:r>
        <w:rPr>
          <w:rFonts w:hint="eastAsia"/>
          <w:bCs/>
          <w:szCs w:val="32"/>
        </w:rPr>
        <w:t>，</w:t>
      </w:r>
      <w:r>
        <w:rPr>
          <w:bCs/>
          <w:szCs w:val="32"/>
        </w:rPr>
        <w:t>推进实施阿蓬江沿线62.6平方公里农村人居环境整治。到202</w:t>
      </w:r>
      <w:r>
        <w:rPr>
          <w:rFonts w:hint="eastAsia"/>
          <w:bCs/>
          <w:szCs w:val="32"/>
        </w:rPr>
        <w:t>8</w:t>
      </w:r>
      <w:r>
        <w:rPr>
          <w:bCs/>
          <w:szCs w:val="32"/>
        </w:rPr>
        <w:t>年，</w:t>
      </w:r>
      <w:r>
        <w:rPr>
          <w:rFonts w:hint="eastAsia"/>
          <w:bCs/>
          <w:szCs w:val="32"/>
        </w:rPr>
        <w:t>阿蓬江流域</w:t>
      </w:r>
      <w:r>
        <w:rPr>
          <w:bCs/>
          <w:szCs w:val="32"/>
        </w:rPr>
        <w:t>农村生活污水治理率达到40%</w:t>
      </w:r>
      <w:r>
        <w:rPr>
          <w:rFonts w:hint="eastAsia"/>
          <w:bCs/>
          <w:szCs w:val="32"/>
        </w:rPr>
        <w:t>以上</w:t>
      </w:r>
      <w:r>
        <w:rPr>
          <w:bCs/>
          <w:szCs w:val="32"/>
        </w:rPr>
        <w:t>，行政村生活垃圾有效治理比例达100%。持续推进养殖污染防治，严格执行畜禽养</w:t>
      </w:r>
      <w:r>
        <w:rPr>
          <w:kern w:val="0"/>
          <w:szCs w:val="32"/>
          <w:lang w:bidi="ar"/>
        </w:rPr>
        <w:t>殖</w:t>
      </w:r>
      <w:r>
        <w:rPr>
          <w:rFonts w:hint="eastAsia"/>
          <w:kern w:val="0"/>
          <w:szCs w:val="32"/>
          <w:lang w:bidi="ar"/>
        </w:rPr>
        <w:t>“</w:t>
      </w:r>
      <w:r>
        <w:rPr>
          <w:kern w:val="0"/>
          <w:szCs w:val="32"/>
          <w:lang w:bidi="ar"/>
        </w:rPr>
        <w:t>三区</w:t>
      </w:r>
      <w:r>
        <w:rPr>
          <w:rFonts w:hint="eastAsia"/>
          <w:kern w:val="0"/>
          <w:szCs w:val="32"/>
          <w:lang w:bidi="ar"/>
        </w:rPr>
        <w:t>”</w:t>
      </w:r>
      <w:r>
        <w:rPr>
          <w:kern w:val="0"/>
          <w:szCs w:val="32"/>
          <w:lang w:bidi="ar"/>
        </w:rPr>
        <w:t>管</w:t>
      </w:r>
      <w:r>
        <w:rPr>
          <w:bCs/>
          <w:szCs w:val="32"/>
        </w:rPr>
        <w:t>理规定，推进标准化规模养殖和畜禽粪污治理，到202</w:t>
      </w:r>
      <w:r>
        <w:rPr>
          <w:rFonts w:hint="eastAsia"/>
          <w:bCs/>
          <w:szCs w:val="32"/>
        </w:rPr>
        <w:t>8</w:t>
      </w:r>
      <w:r>
        <w:rPr>
          <w:bCs/>
          <w:szCs w:val="32"/>
        </w:rPr>
        <w:t>年，畜禽粪污综合利用率达到90%</w:t>
      </w:r>
      <w:r>
        <w:rPr>
          <w:rFonts w:hint="eastAsia"/>
          <w:bCs/>
          <w:szCs w:val="32"/>
        </w:rPr>
        <w:t>以上</w:t>
      </w:r>
      <w:r>
        <w:rPr>
          <w:bCs/>
          <w:szCs w:val="32"/>
        </w:rPr>
        <w:t>。加快武陵山区特色渔业区建设，在濯水、阿蓬江等乡镇（街道）实施池塘生态化</w:t>
      </w:r>
      <w:r>
        <w:rPr>
          <w:kern w:val="0"/>
          <w:szCs w:val="32"/>
          <w:lang w:bidi="ar"/>
        </w:rPr>
        <w:t>改造和稻渔规范化建设，大力发展稻渔综合种养、池塘环保健康养殖、水库生态养殖和大水面渔业增殖。深入推进化肥农药减量增效，以猕猴桃、水稻等特色农作物以及太极、阿蓬江等农业示范基地为重点实施有机肥替代化肥行动，农业面源污染得到有效遏制。</w:t>
      </w:r>
    </w:p>
    <w:p>
      <w:pPr>
        <w:widowControl/>
        <w:numPr>
          <w:ilvl w:val="0"/>
          <w:numId w:val="0"/>
        </w:numPr>
        <w:adjustRightInd w:val="0"/>
        <w:snapToGrid w:val="0"/>
        <w:spacing w:line="579" w:lineRule="exact"/>
        <w:ind w:firstLine="632" w:firstLineChars="200"/>
        <w:rPr>
          <w:b/>
          <w:bCs/>
          <w:snapToGrid w:val="0"/>
          <w:szCs w:val="32"/>
        </w:rPr>
      </w:pPr>
      <w:r>
        <w:rPr>
          <w:b/>
          <w:bCs/>
          <w:snapToGrid w:val="0"/>
          <w:szCs w:val="32"/>
        </w:rPr>
        <w:t>加强水生态保护修复。</w:t>
      </w:r>
      <w:r>
        <w:rPr>
          <w:szCs w:val="32"/>
        </w:rPr>
        <w:t>在阿蓬江干流、黔江河、城北水库、小南海水库、太极水库等河流湖库划定河流廊道、滨水绿化缓冲带，加强河道两岸植被保护，依法严厉打击侵占水域岸线等行为。多渠道加强生态用水保障，试点实施水系连通及水美乡村建设，修复农村河道空间形态及其水域岸线，逐步建立生态良好、循环通畅、丰枯调剂、多源互补的河库水系连通体系。抓好现有水库和已建电站的生态流量泄放措施建设，确保双泉电站、黎水电站等水电站生态流量泄放设施正常运行，建立健全生态流量水量监控预警和调度机制。协同推进“三水共治”，实施阿蓬江流域水生态修复与治理项目。组织划定入河排污口禁止设置和限制设置区域，开展入河排污口排查整治，分类推进入河排污口整治与规范化建设。贯彻落实长江保护法，实施好长江所涉阿蓬江等重点水域十年禁渔。</w:t>
      </w:r>
    </w:p>
    <w:p>
      <w:pPr>
        <w:widowControl/>
        <w:numPr>
          <w:ilvl w:val="0"/>
          <w:numId w:val="0"/>
        </w:numPr>
        <w:adjustRightInd w:val="0"/>
        <w:snapToGrid w:val="0"/>
        <w:spacing w:line="579" w:lineRule="exact"/>
        <w:ind w:firstLine="632" w:firstLineChars="200"/>
        <w:rPr>
          <w:sz w:val="30"/>
          <w:szCs w:val="30"/>
        </w:rPr>
      </w:pPr>
      <w:r>
        <w:rPr>
          <w:b/>
          <w:bCs/>
          <w:snapToGrid w:val="0"/>
          <w:szCs w:val="32"/>
        </w:rPr>
        <w:t>加强水资源保护。</w:t>
      </w:r>
      <w:r>
        <w:rPr>
          <w:kern w:val="0"/>
          <w:sz w:val="31"/>
          <w:szCs w:val="31"/>
          <w:lang w:bidi="ar"/>
        </w:rPr>
        <w:t>严格用水管理，依法推行用水总量控制和定额管理制度，对建设项目取水、用水实行水资源论证制度，强化取水许可审批。</w:t>
      </w:r>
      <w:r>
        <w:rPr>
          <w:szCs w:val="32"/>
        </w:rPr>
        <w:t>加大工业、城镇生活和农业灌溉等领域的节水力度，</w:t>
      </w:r>
      <w:r>
        <w:rPr>
          <w:kern w:val="0"/>
          <w:sz w:val="31"/>
          <w:szCs w:val="31"/>
          <w:lang w:bidi="ar"/>
        </w:rPr>
        <w:t>加快城镇供水管网改造，提高管网监测管理水平和手段，降低管道漏失率，</w:t>
      </w:r>
      <w:r>
        <w:rPr>
          <w:szCs w:val="32"/>
        </w:rPr>
        <w:t>城镇公共供水管网漏损率低于</w:t>
      </w:r>
      <w:r>
        <w:rPr>
          <w:kern w:val="0"/>
          <w:sz w:val="31"/>
          <w:szCs w:val="31"/>
          <w:lang w:bidi="ar"/>
        </w:rPr>
        <w:t>10%，</w:t>
      </w:r>
      <w:r>
        <w:rPr>
          <w:szCs w:val="32"/>
        </w:rPr>
        <w:t>区级机关和区级公共机构全面建成节水型单位；</w:t>
      </w:r>
      <w:r>
        <w:rPr>
          <w:kern w:val="0"/>
          <w:sz w:val="31"/>
          <w:szCs w:val="31"/>
          <w:lang w:bidi="ar"/>
        </w:rPr>
        <w:t>开展灌区节水改造，发展高效节水灌溉面积3万亩；</w:t>
      </w:r>
      <w:r>
        <w:rPr>
          <w:szCs w:val="32"/>
        </w:rPr>
        <w:t>对工业园区内企业实施节水改造，节水型企业建成率不低于40%。</w:t>
      </w:r>
      <w:r>
        <w:rPr>
          <w:bCs/>
          <w:kern w:val="28"/>
          <w:szCs w:val="32"/>
        </w:rPr>
        <w:t>启动罗家堡、瓦窑堡水库水源地环境综合整治前期工作，</w:t>
      </w:r>
      <w:r>
        <w:rPr>
          <w:szCs w:val="32"/>
        </w:rPr>
        <w:t>加强城市和乡镇集中式饮用水水源地整治，确保</w:t>
      </w:r>
      <w:r>
        <w:rPr>
          <w:rFonts w:hint="eastAsia"/>
          <w:szCs w:val="32"/>
        </w:rPr>
        <w:t>流域内</w:t>
      </w:r>
      <w:r>
        <w:rPr>
          <w:szCs w:val="32"/>
        </w:rPr>
        <w:t>城乡集中式饮用水源地水质达标率稳定在100%。</w:t>
      </w:r>
    </w:p>
    <w:p>
      <w:pPr>
        <w:widowControl/>
        <w:numPr>
          <w:ilvl w:val="0"/>
          <w:numId w:val="0"/>
        </w:numPr>
        <w:adjustRightInd w:val="0"/>
        <w:snapToGrid w:val="0"/>
        <w:spacing w:line="579" w:lineRule="exact"/>
        <w:ind w:firstLine="632" w:firstLineChars="200"/>
        <w:jc w:val="left"/>
        <w:outlineLvl w:val="2"/>
        <w:rPr>
          <w:b/>
          <w:szCs w:val="40"/>
        </w:rPr>
      </w:pPr>
      <w:bookmarkStart w:id="158" w:name="_Toc5863"/>
      <w:bookmarkStart w:id="159" w:name="_Toc23271"/>
      <w:bookmarkStart w:id="160" w:name="_Toc23714"/>
      <w:bookmarkStart w:id="161" w:name="_Toc18718"/>
      <w:bookmarkStart w:id="162" w:name="_Toc17342"/>
      <w:r>
        <w:rPr>
          <w:b/>
          <w:szCs w:val="40"/>
        </w:rPr>
        <w:t>（三）推进土壤污染防治，确保</w:t>
      </w:r>
      <w:r>
        <w:rPr>
          <w:rFonts w:hint="eastAsia"/>
          <w:b/>
          <w:szCs w:val="40"/>
        </w:rPr>
        <w:t>“</w:t>
      </w:r>
      <w:r>
        <w:rPr>
          <w:b/>
          <w:szCs w:val="40"/>
        </w:rPr>
        <w:t>土更洁</w:t>
      </w:r>
      <w:bookmarkEnd w:id="158"/>
      <w:bookmarkEnd w:id="159"/>
      <w:bookmarkEnd w:id="160"/>
      <w:bookmarkEnd w:id="161"/>
      <w:r>
        <w:rPr>
          <w:rFonts w:hint="eastAsia"/>
          <w:b/>
          <w:szCs w:val="40"/>
        </w:rPr>
        <w:t>”</w:t>
      </w:r>
      <w:bookmarkEnd w:id="162"/>
    </w:p>
    <w:p>
      <w:pPr>
        <w:widowControl/>
        <w:numPr>
          <w:ilvl w:val="0"/>
          <w:numId w:val="0"/>
        </w:numPr>
        <w:adjustRightInd w:val="0"/>
        <w:snapToGrid w:val="0"/>
        <w:spacing w:line="579" w:lineRule="exact"/>
        <w:ind w:firstLine="632" w:firstLineChars="200"/>
        <w:rPr>
          <w:szCs w:val="32"/>
        </w:rPr>
      </w:pPr>
      <w:r>
        <w:rPr>
          <w:b/>
          <w:bCs/>
          <w:szCs w:val="32"/>
        </w:rPr>
        <w:t>精准实施耕地土壤分类</w:t>
      </w:r>
      <w:r>
        <w:rPr>
          <w:rStyle w:val="31"/>
          <w:b/>
          <w:bCs/>
          <w:szCs w:val="32"/>
        </w:rPr>
        <w:t>管理</w:t>
      </w:r>
      <w:r>
        <w:rPr>
          <w:b/>
          <w:bCs/>
          <w:szCs w:val="32"/>
        </w:rPr>
        <w:t>。</w:t>
      </w:r>
      <w:r>
        <w:rPr>
          <w:szCs w:val="32"/>
        </w:rPr>
        <w:t>依据耕地土壤环境质量类别划分成果，严格按照优先保护类、安全利用类、严格管控类强化耕地土壤分类管理，建立健全分类管理台账，同时，根据土地利用变更和土壤环境质量变化情况，对类别划分成果进行动态调整。加强优先保护类耕地保护，将符合条件的优先保护类耕地划定为永久基本农田，确保其面积不减少、土壤环境质量不下降。深入实施耕地质量保护和提升行动，以太极镇、金溪镇等区域为重点推进高标准农田建设，不断提升耕地基础地力。加强安全利用类耕地风险管控，制定实施受污染耕地安全利用年度工作计划，全面落实低积累品种替代、水分调控、叶面调控、优化施肥、土壤调理、酸碱度调控等安全利用措施。加强中塘镇、水田乡等乡镇严格管控类耕地的管理，对已划定农产品禁止生产区域，严禁种植食用农产品。鼓励对严格管控类耕地因地制宜采取种植结构调整或者退耕还林还草、休耕等措施。</w:t>
      </w:r>
    </w:p>
    <w:p>
      <w:pPr>
        <w:widowControl/>
        <w:numPr>
          <w:ilvl w:val="0"/>
          <w:numId w:val="0"/>
        </w:numPr>
        <w:adjustRightInd w:val="0"/>
        <w:snapToGrid w:val="0"/>
        <w:spacing w:line="579" w:lineRule="exact"/>
        <w:ind w:firstLine="632" w:firstLineChars="200"/>
        <w:rPr>
          <w:szCs w:val="32"/>
        </w:rPr>
      </w:pPr>
      <w:r>
        <w:rPr>
          <w:b/>
          <w:bCs/>
          <w:szCs w:val="40"/>
        </w:rPr>
        <w:t>加强建设用地分级分类管理。</w:t>
      </w:r>
      <w:r>
        <w:rPr>
          <w:szCs w:val="40"/>
        </w:rPr>
        <w:t>严格</w:t>
      </w:r>
      <w:r>
        <w:rPr>
          <w:szCs w:val="32"/>
        </w:rPr>
        <w:t>落实《重庆市建设用地土壤污染防治办法》，</w:t>
      </w:r>
      <w:r>
        <w:rPr>
          <w:kern w:val="0"/>
          <w:szCs w:val="32"/>
        </w:rPr>
        <w:t>将土壤环境质量调查评估结果作为建设用地规划、出让、转让、用途变更、续期等环节确定土地用途的重要依据，</w:t>
      </w:r>
      <w:r>
        <w:rPr>
          <w:szCs w:val="32"/>
        </w:rPr>
        <w:t>对不符合土壤环境质量的土地，禁止开工建设任何</w:t>
      </w:r>
      <w:r>
        <w:rPr>
          <w:kern w:val="0"/>
          <w:szCs w:val="32"/>
        </w:rPr>
        <w:t>与风险管控、修复无关的项目。以用途变更为</w:t>
      </w:r>
      <w:r>
        <w:rPr>
          <w:rFonts w:hint="eastAsia"/>
          <w:kern w:val="0"/>
          <w:szCs w:val="32"/>
        </w:rPr>
        <w:t>“</w:t>
      </w:r>
      <w:r>
        <w:rPr>
          <w:kern w:val="0"/>
          <w:szCs w:val="32"/>
        </w:rPr>
        <w:t>一住两公</w:t>
      </w:r>
      <w:r>
        <w:rPr>
          <w:rFonts w:hint="eastAsia"/>
          <w:kern w:val="0"/>
          <w:szCs w:val="32"/>
        </w:rPr>
        <w:t>”</w:t>
      </w:r>
      <w:r>
        <w:rPr>
          <w:kern w:val="0"/>
          <w:szCs w:val="32"/>
        </w:rPr>
        <w:t>的污染地块为重点，依法开展土壤污染状况调查评估、风险管控和治理修复，试点开展重庆恒星生物技术有限责任公司原址地块污染场地协同治理修复。实时发布土壤环境重点监管企业名单，督促落实自行监测、隐患排查、有毒有害物质排放报告等制度。生态环境</w:t>
      </w:r>
      <w:r>
        <w:rPr>
          <w:kern w:val="0"/>
          <w:szCs w:val="32"/>
          <w:lang w:val="zh-TW" w:bidi="ar"/>
        </w:rPr>
        <w:t>、规划自然资源</w:t>
      </w:r>
      <w:r>
        <w:rPr>
          <w:kern w:val="0"/>
          <w:szCs w:val="32"/>
          <w:lang w:bidi="ar"/>
        </w:rPr>
        <w:t>等</w:t>
      </w:r>
      <w:r>
        <w:rPr>
          <w:kern w:val="0"/>
          <w:szCs w:val="32"/>
          <w:lang w:val="zh-TW" w:bidi="ar"/>
        </w:rPr>
        <w:t>部门</w:t>
      </w:r>
      <w:r>
        <w:rPr>
          <w:kern w:val="0"/>
          <w:szCs w:val="32"/>
          <w:lang w:bidi="ar"/>
        </w:rPr>
        <w:t>应加强</w:t>
      </w:r>
      <w:r>
        <w:rPr>
          <w:kern w:val="0"/>
          <w:szCs w:val="32"/>
          <w:lang w:val="zh-TW" w:bidi="ar"/>
        </w:rPr>
        <w:t>疑似污染地块、污染地块、用途变更为</w:t>
      </w:r>
      <w:r>
        <w:rPr>
          <w:rFonts w:hint="eastAsia"/>
          <w:kern w:val="0"/>
          <w:szCs w:val="32"/>
          <w:lang w:val="zh-TW" w:bidi="ar"/>
        </w:rPr>
        <w:t>“</w:t>
      </w:r>
      <w:r>
        <w:rPr>
          <w:kern w:val="0"/>
          <w:szCs w:val="32"/>
          <w:lang w:val="zh-TW" w:bidi="ar"/>
        </w:rPr>
        <w:t>一住两公</w:t>
      </w:r>
      <w:r>
        <w:rPr>
          <w:rFonts w:hint="eastAsia"/>
          <w:kern w:val="0"/>
          <w:szCs w:val="32"/>
          <w:lang w:val="zh-TW" w:bidi="ar"/>
        </w:rPr>
        <w:t>”</w:t>
      </w:r>
      <w:r>
        <w:rPr>
          <w:kern w:val="0"/>
          <w:szCs w:val="32"/>
          <w:lang w:val="zh-TW" w:bidi="ar"/>
        </w:rPr>
        <w:t>的地块信息，以及土壤污染重点监管单位生产经营用地用途变</w:t>
      </w:r>
      <w:r>
        <w:rPr>
          <w:szCs w:val="32"/>
        </w:rPr>
        <w:t>更或土地使用权收回、转让等信息共享与联动监管，确保建设用地安全利用得到有效保障。</w:t>
      </w:r>
    </w:p>
    <w:p>
      <w:pPr>
        <w:widowControl/>
        <w:numPr>
          <w:ilvl w:val="0"/>
          <w:numId w:val="0"/>
        </w:numPr>
        <w:adjustRightInd w:val="0"/>
        <w:snapToGrid w:val="0"/>
        <w:spacing w:line="579" w:lineRule="exact"/>
        <w:ind w:firstLine="632" w:firstLineChars="200"/>
        <w:rPr>
          <w:b/>
          <w:sz w:val="28"/>
          <w:szCs w:val="28"/>
        </w:rPr>
      </w:pPr>
      <w:r>
        <w:rPr>
          <w:b/>
          <w:bCs/>
          <w:szCs w:val="32"/>
        </w:rPr>
        <w:t>稳步推进地下水生态环境保护。</w:t>
      </w:r>
      <w:r>
        <w:rPr>
          <w:szCs w:val="32"/>
        </w:rPr>
        <w:t>以生活垃圾处理厂、正阳工业园区、重庆神斧锦泰化工有限公司、加油站及油库等区域为重点，开展地下水重要污染源及周边区域地下水环境状况调查，及时掌握地下水</w:t>
      </w:r>
      <w:r>
        <w:rPr>
          <w:rStyle w:val="31"/>
          <w:szCs w:val="32"/>
        </w:rPr>
        <w:t>环境</w:t>
      </w:r>
      <w:r>
        <w:rPr>
          <w:szCs w:val="32"/>
        </w:rPr>
        <w:t>风险情况。到</w:t>
      </w:r>
      <w:r>
        <w:rPr>
          <w:szCs w:val="32"/>
          <w:lang w:bidi="ar"/>
        </w:rPr>
        <w:t>202</w:t>
      </w:r>
      <w:r>
        <w:rPr>
          <w:rFonts w:hint="eastAsia"/>
          <w:szCs w:val="32"/>
          <w:lang w:bidi="ar"/>
        </w:rPr>
        <w:t>8</w:t>
      </w:r>
      <w:r>
        <w:rPr>
          <w:szCs w:val="32"/>
        </w:rPr>
        <w:t>年，完成地下水污染源环境状况调查，建立地下水污染源清单，实现动态更新。</w:t>
      </w:r>
      <w:r>
        <w:rPr>
          <w:rFonts w:hint="eastAsia"/>
          <w:szCs w:val="32"/>
        </w:rPr>
        <w:t>以正阳工业园区、垃圾填埋场、</w:t>
      </w:r>
      <w:r>
        <w:rPr>
          <w:szCs w:val="32"/>
        </w:rPr>
        <w:t>危险废物处置场、</w:t>
      </w:r>
      <w:r>
        <w:rPr>
          <w:rFonts w:hint="eastAsia"/>
          <w:szCs w:val="32"/>
        </w:rPr>
        <w:t>加油站等为重点，建立完善地下水源头预防和风险管控机制，</w:t>
      </w:r>
      <w:r>
        <w:rPr>
          <w:szCs w:val="32"/>
        </w:rPr>
        <w:t>督促其完善防渗设施，阻止污染扩散。实施分水岭垃圾填埋场封场整治与改造工程。探索开展地下水、土壤污染协同治理修复试点。</w:t>
      </w:r>
    </w:p>
    <w:p>
      <w:pPr>
        <w:adjustRightInd w:val="0"/>
        <w:snapToGrid w:val="0"/>
        <w:spacing w:line="579" w:lineRule="exact"/>
        <w:jc w:val="center"/>
        <w:outlineLvl w:val="1"/>
        <w:rPr>
          <w:rFonts w:ascii="方正楷体_GBK" w:hAnsi="方正楷体_GBK" w:eastAsia="方正楷体_GBK" w:cs="方正楷体_GBK"/>
          <w:bCs/>
          <w:szCs w:val="32"/>
        </w:rPr>
      </w:pPr>
      <w:bookmarkStart w:id="163" w:name="_Toc9425"/>
      <w:bookmarkStart w:id="164" w:name="_Toc9854"/>
      <w:bookmarkStart w:id="165" w:name="_Toc29791"/>
      <w:bookmarkStart w:id="166" w:name="_Toc5532"/>
      <w:r>
        <w:rPr>
          <w:rFonts w:ascii="方正楷体_GBK" w:hAnsi="方正楷体_GBK" w:eastAsia="方正楷体_GBK" w:cs="方正楷体_GBK"/>
          <w:bCs/>
          <w:szCs w:val="32"/>
        </w:rPr>
        <w:t xml:space="preserve">第三节 </w:t>
      </w:r>
      <w:r>
        <w:rPr>
          <w:rFonts w:hint="eastAsia" w:ascii="方正楷体_GBK" w:hAnsi="方正楷体_GBK" w:eastAsia="方正楷体_GBK" w:cs="方正楷体_GBK"/>
          <w:bCs/>
          <w:szCs w:val="32"/>
        </w:rPr>
        <w:t>推进绿色高质量发展</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推动</w:t>
      </w:r>
      <w:r>
        <w:rPr>
          <w:rFonts w:ascii="方正楷体_GBK" w:hAnsi="方正楷体_GBK" w:eastAsia="方正楷体_GBK" w:cs="方正楷体_GBK"/>
          <w:bCs/>
          <w:szCs w:val="32"/>
        </w:rPr>
        <w:t>金山银山</w:t>
      </w:r>
      <w:r>
        <w:rPr>
          <w:rFonts w:hint="eastAsia" w:ascii="方正楷体_GBK" w:hAnsi="方正楷体_GBK" w:eastAsia="方正楷体_GBK" w:cs="方正楷体_GBK"/>
          <w:bCs/>
          <w:szCs w:val="32"/>
        </w:rPr>
        <w:t>转化</w:t>
      </w:r>
      <w:bookmarkEnd w:id="163"/>
      <w:bookmarkEnd w:id="164"/>
      <w:bookmarkEnd w:id="165"/>
      <w:bookmarkEnd w:id="166"/>
    </w:p>
    <w:p>
      <w:pPr>
        <w:widowControl/>
        <w:numPr>
          <w:ilvl w:val="0"/>
          <w:numId w:val="0"/>
        </w:numPr>
        <w:adjustRightInd w:val="0"/>
        <w:snapToGrid w:val="0"/>
        <w:spacing w:line="579" w:lineRule="exact"/>
        <w:ind w:firstLine="608" w:firstLineChars="200"/>
        <w:jc w:val="left"/>
        <w:outlineLvl w:val="2"/>
        <w:rPr>
          <w:b/>
          <w:spacing w:val="-6"/>
          <w:szCs w:val="40"/>
        </w:rPr>
      </w:pPr>
      <w:bookmarkStart w:id="167" w:name="_Toc29724"/>
      <w:bookmarkStart w:id="168" w:name="_Toc8967"/>
      <w:bookmarkStart w:id="169" w:name="_Toc4398"/>
      <w:bookmarkStart w:id="170" w:name="_Toc30312"/>
      <w:bookmarkStart w:id="171" w:name="_Toc11837"/>
      <w:r>
        <w:rPr>
          <w:b/>
          <w:spacing w:val="-6"/>
          <w:szCs w:val="40"/>
        </w:rPr>
        <w:t>（一）推动</w:t>
      </w:r>
      <w:r>
        <w:rPr>
          <w:rFonts w:hint="eastAsia"/>
          <w:b/>
          <w:spacing w:val="-6"/>
          <w:szCs w:val="40"/>
        </w:rPr>
        <w:t>“</w:t>
      </w:r>
      <w:r>
        <w:rPr>
          <w:b/>
          <w:spacing w:val="-6"/>
          <w:szCs w:val="40"/>
        </w:rPr>
        <w:t>旅游+</w:t>
      </w:r>
      <w:r>
        <w:rPr>
          <w:rFonts w:hint="eastAsia"/>
          <w:b/>
          <w:spacing w:val="-6"/>
          <w:szCs w:val="40"/>
        </w:rPr>
        <w:t>”</w:t>
      </w:r>
      <w:r>
        <w:rPr>
          <w:b/>
          <w:spacing w:val="-6"/>
          <w:szCs w:val="40"/>
        </w:rPr>
        <w:t>融合发展，创新开辟山地旅游路径</w:t>
      </w:r>
      <w:bookmarkEnd w:id="167"/>
      <w:bookmarkEnd w:id="168"/>
      <w:bookmarkEnd w:id="169"/>
      <w:bookmarkEnd w:id="170"/>
      <w:bookmarkEnd w:id="171"/>
    </w:p>
    <w:p>
      <w:pPr>
        <w:widowControl/>
        <w:numPr>
          <w:ilvl w:val="0"/>
          <w:numId w:val="0"/>
        </w:numPr>
        <w:adjustRightInd w:val="0"/>
        <w:snapToGrid w:val="0"/>
        <w:spacing w:line="579" w:lineRule="exact"/>
        <w:ind w:firstLine="632" w:firstLineChars="200"/>
        <w:rPr>
          <w:kern w:val="0"/>
          <w:szCs w:val="32"/>
          <w:lang w:bidi="ar"/>
        </w:rPr>
      </w:pPr>
      <w:r>
        <w:rPr>
          <w:b/>
          <w:bCs/>
          <w:szCs w:val="32"/>
        </w:rPr>
        <w:t>推进全域旅游示范区建设。</w:t>
      </w:r>
      <w:r>
        <w:rPr>
          <w:szCs w:val="32"/>
        </w:rPr>
        <w:t>打造优质旅游产品体系，按照世界级旅游景区标准加快实施濯水景区提升，提档升级</w:t>
      </w:r>
      <w:r>
        <w:rPr>
          <w:szCs w:val="22"/>
        </w:rPr>
        <w:t>神龟峡、官渡峡等景区基础设施及服务设施，打造阿蓬</w:t>
      </w:r>
      <w:r>
        <w:rPr>
          <w:kern w:val="0"/>
          <w:szCs w:val="32"/>
          <w:lang w:bidi="ar"/>
        </w:rPr>
        <w:t>江</w:t>
      </w:r>
      <w:r>
        <w:rPr>
          <w:rFonts w:hint="eastAsia"/>
          <w:kern w:val="0"/>
          <w:szCs w:val="32"/>
          <w:lang w:bidi="ar"/>
        </w:rPr>
        <w:t>“</w:t>
      </w:r>
      <w:r>
        <w:rPr>
          <w:kern w:val="0"/>
          <w:szCs w:val="32"/>
          <w:lang w:bidi="ar"/>
        </w:rPr>
        <w:t>一江两岸</w:t>
      </w:r>
      <w:r>
        <w:rPr>
          <w:rFonts w:hint="eastAsia"/>
          <w:kern w:val="0"/>
          <w:szCs w:val="32"/>
          <w:lang w:bidi="ar"/>
        </w:rPr>
        <w:t>”</w:t>
      </w:r>
      <w:r>
        <w:rPr>
          <w:kern w:val="0"/>
          <w:szCs w:val="32"/>
          <w:lang w:bidi="ar"/>
        </w:rPr>
        <w:t>生态文化旅游带。统筹建设</w:t>
      </w:r>
      <w:r>
        <w:rPr>
          <w:kern w:val="0"/>
          <w:szCs w:val="32"/>
          <w:lang w:val="zh-TW" w:bidi="ar"/>
        </w:rPr>
        <w:t>小南海、十三寨、水车坪、武陵仙山</w:t>
      </w:r>
      <w:r>
        <w:rPr>
          <w:szCs w:val="22"/>
        </w:rPr>
        <w:t>等景区，形成一批有市场吸引</w:t>
      </w:r>
      <w:r>
        <w:rPr>
          <w:kern w:val="0"/>
          <w:szCs w:val="32"/>
          <w:lang w:val="zh-TW" w:bidi="ar"/>
        </w:rPr>
        <w:t>力的精品景区和度假区旅游产品。</w:t>
      </w:r>
      <w:r>
        <w:rPr>
          <w:kern w:val="0"/>
          <w:szCs w:val="32"/>
          <w:lang w:bidi="ar"/>
        </w:rPr>
        <w:t>建设乡村旅游体系，按照</w:t>
      </w:r>
      <w:r>
        <w:rPr>
          <w:rFonts w:hint="eastAsia"/>
          <w:kern w:val="0"/>
          <w:szCs w:val="32"/>
          <w:lang w:val="zh-TW" w:bidi="ar"/>
        </w:rPr>
        <w:t>“</w:t>
      </w:r>
      <w:r>
        <w:rPr>
          <w:kern w:val="0"/>
          <w:szCs w:val="32"/>
          <w:lang w:val="zh-TW" w:bidi="ar"/>
        </w:rPr>
        <w:t>一镇（乡）一品</w:t>
      </w:r>
      <w:r>
        <w:rPr>
          <w:rFonts w:hint="eastAsia"/>
          <w:kern w:val="0"/>
          <w:szCs w:val="32"/>
          <w:lang w:val="zh-TW" w:bidi="ar"/>
        </w:rPr>
        <w:t>”“</w:t>
      </w:r>
      <w:r>
        <w:rPr>
          <w:kern w:val="0"/>
          <w:szCs w:val="32"/>
          <w:lang w:val="zh-TW" w:bidi="ar"/>
        </w:rPr>
        <w:t>一村（社区）一业态</w:t>
      </w:r>
      <w:r>
        <w:rPr>
          <w:rFonts w:hint="eastAsia"/>
          <w:kern w:val="0"/>
          <w:szCs w:val="32"/>
          <w:lang w:val="zh-TW" w:bidi="ar"/>
        </w:rPr>
        <w:t>”</w:t>
      </w:r>
      <w:r>
        <w:rPr>
          <w:kern w:val="0"/>
          <w:szCs w:val="32"/>
          <w:lang w:val="zh-TW" w:bidi="ar"/>
        </w:rPr>
        <w:t>策</w:t>
      </w:r>
      <w:r>
        <w:rPr>
          <w:szCs w:val="32"/>
        </w:rPr>
        <w:t>略，实施冯家街道寨子社区等8个重点乡村旅游示范点和阿蓬江柒坨村等12个乡村旅游示范点建设，发展农业观光、果蔬采摘等乡村旅游产品和开发农事</w:t>
      </w:r>
      <w:r>
        <w:rPr>
          <w:kern w:val="0"/>
          <w:szCs w:val="32"/>
          <w:lang w:val="zh-TW" w:bidi="ar"/>
        </w:rPr>
        <w:t>活动、节庆活动等乡村农耕、民族民俗参与性体验产品。完善旅游宣传推广体系，</w:t>
      </w:r>
      <w:r>
        <w:rPr>
          <w:kern w:val="0"/>
          <w:szCs w:val="32"/>
          <w:lang w:bidi="ar"/>
        </w:rPr>
        <w:t>围绕</w:t>
      </w:r>
      <w:r>
        <w:rPr>
          <w:rFonts w:hint="eastAsia"/>
          <w:kern w:val="0"/>
          <w:szCs w:val="32"/>
          <w:lang w:bidi="ar"/>
        </w:rPr>
        <w:t>“</w:t>
      </w:r>
      <w:r>
        <w:rPr>
          <w:kern w:val="0"/>
          <w:szCs w:val="32"/>
          <w:lang w:bidi="ar"/>
        </w:rPr>
        <w:t>中国峡谷城·武陵会客厅—清新黔江</w:t>
      </w:r>
      <w:r>
        <w:rPr>
          <w:rFonts w:hint="eastAsia"/>
          <w:kern w:val="0"/>
          <w:szCs w:val="32"/>
          <w:lang w:bidi="ar"/>
        </w:rPr>
        <w:t>”</w:t>
      </w:r>
      <w:r>
        <w:rPr>
          <w:kern w:val="0"/>
          <w:szCs w:val="32"/>
          <w:lang w:bidi="ar"/>
        </w:rPr>
        <w:t>主题形象，完善全域旅游宣传营销联动机制、全域旅游宣传营销方式和旅游宣传营销举措等，</w:t>
      </w:r>
      <w:r>
        <w:rPr>
          <w:kern w:val="0"/>
          <w:szCs w:val="32"/>
          <w:lang w:val="zh-TW" w:bidi="ar"/>
        </w:rPr>
        <w:t>全面提升黔江旅游知名度。持续推进旅游咨询服务体系、交通体系及配套设施建设，提高旅游公共服务能力。培育壮大旅游市场体系，</w:t>
      </w:r>
      <w:r>
        <w:rPr>
          <w:kern w:val="0"/>
          <w:szCs w:val="32"/>
          <w:lang w:bidi="ar"/>
        </w:rPr>
        <w:t>鼓励支持</w:t>
      </w:r>
      <w:r>
        <w:rPr>
          <w:kern w:val="0"/>
          <w:szCs w:val="32"/>
          <w:lang w:val="zh-TW" w:bidi="ar"/>
        </w:rPr>
        <w:t>重庆峡谷城文旅集团</w:t>
      </w:r>
      <w:r>
        <w:rPr>
          <w:kern w:val="0"/>
          <w:szCs w:val="32"/>
          <w:lang w:bidi="ar"/>
        </w:rPr>
        <w:t>等旅游骨干龙头企业发展，发展壮大</w:t>
      </w:r>
      <w:r>
        <w:rPr>
          <w:kern w:val="0"/>
          <w:szCs w:val="32"/>
          <w:lang w:val="zh-TW" w:bidi="ar"/>
        </w:rPr>
        <w:t>旅行社、旅游住宿</w:t>
      </w:r>
      <w:r>
        <w:rPr>
          <w:kern w:val="0"/>
          <w:szCs w:val="32"/>
          <w:lang w:bidi="ar"/>
        </w:rPr>
        <w:t>等旅游服务主体，大力实施</w:t>
      </w:r>
      <w:r>
        <w:rPr>
          <w:rFonts w:hint="eastAsia"/>
          <w:kern w:val="0"/>
          <w:szCs w:val="32"/>
          <w:lang w:val="zh-TW" w:bidi="ar"/>
        </w:rPr>
        <w:t>“</w:t>
      </w:r>
      <w:r>
        <w:rPr>
          <w:kern w:val="0"/>
          <w:szCs w:val="32"/>
          <w:lang w:val="zh-TW" w:bidi="ar"/>
        </w:rPr>
        <w:t>旅游+</w:t>
      </w:r>
      <w:r>
        <w:rPr>
          <w:rFonts w:hint="eastAsia"/>
          <w:kern w:val="0"/>
          <w:szCs w:val="32"/>
          <w:lang w:val="zh-TW" w:bidi="ar"/>
        </w:rPr>
        <w:t>”</w:t>
      </w:r>
      <w:r>
        <w:rPr>
          <w:kern w:val="0"/>
          <w:szCs w:val="32"/>
          <w:lang w:val="zh-TW" w:bidi="ar"/>
        </w:rPr>
        <w:t>战略，</w:t>
      </w:r>
      <w:r>
        <w:rPr>
          <w:kern w:val="0"/>
          <w:szCs w:val="32"/>
          <w:lang w:bidi="ar"/>
        </w:rPr>
        <w:t>力争成功创建国家全域旅游示范区。</w:t>
      </w:r>
    </w:p>
    <w:p>
      <w:pPr>
        <w:widowControl/>
        <w:numPr>
          <w:ilvl w:val="0"/>
          <w:numId w:val="0"/>
        </w:numPr>
        <w:adjustRightInd w:val="0"/>
        <w:snapToGrid w:val="0"/>
        <w:spacing w:line="579" w:lineRule="exact"/>
        <w:ind w:firstLine="632" w:firstLineChars="200"/>
        <w:rPr>
          <w:szCs w:val="32"/>
        </w:rPr>
      </w:pPr>
      <w:r>
        <w:rPr>
          <w:b/>
          <w:bCs/>
          <w:szCs w:val="32"/>
        </w:rPr>
        <w:t>推动文旅融合发展示范区建设。</w:t>
      </w:r>
      <w:r>
        <w:rPr>
          <w:szCs w:val="32"/>
        </w:rPr>
        <w:t>挖掘提升景区文化内涵，强化旅游景区文化的挖掘、整理和包装，将文化元素植于景区景点、旅游路线等之中，推</w:t>
      </w:r>
      <w:r>
        <w:rPr>
          <w:kern w:val="0"/>
          <w:szCs w:val="32"/>
          <w:lang w:bidi="ar"/>
        </w:rPr>
        <w:t>广</w:t>
      </w:r>
      <w:r>
        <w:rPr>
          <w:rFonts w:hint="eastAsia"/>
          <w:kern w:val="0"/>
          <w:szCs w:val="32"/>
          <w:lang w:val="zh-TW" w:bidi="ar"/>
        </w:rPr>
        <w:t>“</w:t>
      </w:r>
      <w:r>
        <w:rPr>
          <w:kern w:val="0"/>
          <w:szCs w:val="32"/>
          <w:lang w:val="zh-TW" w:bidi="ar"/>
        </w:rPr>
        <w:t>景区+游乐、景区+剧场</w:t>
      </w:r>
      <w:r>
        <w:rPr>
          <w:rFonts w:hint="eastAsia"/>
          <w:kern w:val="0"/>
          <w:szCs w:val="32"/>
          <w:lang w:val="zh-TW" w:bidi="ar"/>
        </w:rPr>
        <w:t>“</w:t>
      </w:r>
      <w:r>
        <w:rPr>
          <w:kern w:val="0"/>
          <w:szCs w:val="32"/>
          <w:lang w:bidi="ar"/>
        </w:rPr>
        <w:t>等</w:t>
      </w:r>
      <w:r>
        <w:rPr>
          <w:kern w:val="0"/>
          <w:szCs w:val="32"/>
          <w:lang w:val="zh-TW" w:bidi="ar"/>
        </w:rPr>
        <w:t>文化业态植入模式，增强旅游文化吸引力。打造新型文化旅游精品，</w:t>
      </w:r>
      <w:r>
        <w:rPr>
          <w:kern w:val="0"/>
          <w:szCs w:val="32"/>
          <w:lang w:bidi="ar"/>
        </w:rPr>
        <w:t>建设</w:t>
      </w:r>
      <w:r>
        <w:rPr>
          <w:kern w:val="0"/>
          <w:szCs w:val="32"/>
          <w:lang w:val="zh-TW" w:bidi="ar"/>
        </w:rPr>
        <w:t>新城文体产业园、峡谷城情景夜游场、濯水剧场</w:t>
      </w:r>
      <w:r>
        <w:rPr>
          <w:kern w:val="0"/>
          <w:szCs w:val="32"/>
          <w:lang w:bidi="ar"/>
        </w:rPr>
        <w:t>等，鼓励支持</w:t>
      </w:r>
      <w:r>
        <w:rPr>
          <w:kern w:val="0"/>
          <w:szCs w:val="32"/>
          <w:lang w:val="zh-TW" w:bidi="ar"/>
        </w:rPr>
        <w:t>重庆市民族歌舞团、民间演艺团队</w:t>
      </w:r>
      <w:r>
        <w:rPr>
          <w:kern w:val="0"/>
          <w:szCs w:val="32"/>
          <w:lang w:bidi="ar"/>
        </w:rPr>
        <w:t>发展，</w:t>
      </w:r>
      <w:r>
        <w:rPr>
          <w:kern w:val="0"/>
          <w:szCs w:val="32"/>
          <w:lang w:val="zh-TW" w:bidi="ar"/>
        </w:rPr>
        <w:t>常态化演出濯水谣、风情阿蓬江等精品剧目</w:t>
      </w:r>
      <w:r>
        <w:rPr>
          <w:kern w:val="0"/>
          <w:szCs w:val="32"/>
          <w:lang w:bidi="ar"/>
        </w:rPr>
        <w:t>和</w:t>
      </w:r>
      <w:r>
        <w:rPr>
          <w:kern w:val="0"/>
          <w:szCs w:val="32"/>
          <w:lang w:val="zh-TW" w:bidi="ar"/>
        </w:rPr>
        <w:t>南溪号子、后坝山歌等非物质文化遗产演艺节目。营造旅游文化氛围，持续举办中国·武陵山民俗文化旅游节、中国鸡杂美食文</w:t>
      </w:r>
      <w:r>
        <w:rPr>
          <w:szCs w:val="22"/>
        </w:rPr>
        <w:t>化节等节庆活动，推广景区旅游服务员工着民族服饰，景区规范设置体现地方文化特色的标志标识、店招店牌、院落门庭。加快文化旅游商品开发，建设渝东南民族手工艺品展示展销中</w:t>
      </w:r>
      <w:r>
        <w:rPr>
          <w:kern w:val="0"/>
          <w:szCs w:val="32"/>
          <w:lang w:val="zh-TW" w:bidi="ar"/>
        </w:rPr>
        <w:t>心，</w:t>
      </w:r>
      <w:r>
        <w:rPr>
          <w:rFonts w:hint="eastAsia"/>
        </w:rPr>
        <w:t>推动武陵山区（渝东南）土家族苗族文化生态保护区成功验收、渝东南非遗馆成功建成投入使用</w:t>
      </w:r>
      <w:r>
        <w:rPr>
          <w:kern w:val="0"/>
          <w:szCs w:val="32"/>
          <w:lang w:val="zh-TW" w:bidi="ar"/>
        </w:rPr>
        <w:t>，推广利用</w:t>
      </w:r>
      <w:r>
        <w:rPr>
          <w:rFonts w:hint="eastAsia"/>
          <w:kern w:val="0"/>
          <w:szCs w:val="32"/>
          <w:lang w:val="zh-TW" w:bidi="ar"/>
        </w:rPr>
        <w:t>“</w:t>
      </w:r>
      <w:r>
        <w:rPr>
          <w:kern w:val="0"/>
          <w:szCs w:val="32"/>
          <w:lang w:val="zh-TW" w:bidi="ar"/>
        </w:rPr>
        <w:t>前店后坊</w:t>
      </w:r>
      <w:r>
        <w:rPr>
          <w:rFonts w:hint="eastAsia"/>
          <w:kern w:val="0"/>
          <w:szCs w:val="32"/>
          <w:lang w:val="zh-TW" w:bidi="ar"/>
        </w:rPr>
        <w:t>”</w:t>
      </w:r>
      <w:r>
        <w:rPr>
          <w:kern w:val="0"/>
          <w:szCs w:val="32"/>
          <w:lang w:val="zh-TW" w:bidi="ar"/>
        </w:rPr>
        <w:t>的方式，提高旅游购物在旅游消费中的比重，</w:t>
      </w:r>
      <w:r>
        <w:rPr>
          <w:kern w:val="0"/>
          <w:szCs w:val="32"/>
          <w:lang w:bidi="ar"/>
        </w:rPr>
        <w:t>推动</w:t>
      </w:r>
      <w:r>
        <w:rPr>
          <w:rFonts w:hint="eastAsia"/>
          <w:kern w:val="0"/>
          <w:szCs w:val="32"/>
          <w:lang w:bidi="ar"/>
        </w:rPr>
        <w:t>国家文化产业和旅游产业</w:t>
      </w:r>
      <w:r>
        <w:rPr>
          <w:kern w:val="0"/>
          <w:szCs w:val="32"/>
          <w:lang w:val="zh-TW" w:bidi="ar"/>
        </w:rPr>
        <w:t>融合发展示范区建设，全面提高文化旅游吸引力。</w:t>
      </w:r>
    </w:p>
    <w:p>
      <w:pPr>
        <w:widowControl/>
        <w:numPr>
          <w:ilvl w:val="0"/>
          <w:numId w:val="0"/>
        </w:numPr>
        <w:adjustRightInd w:val="0"/>
        <w:snapToGrid w:val="0"/>
        <w:spacing w:line="579" w:lineRule="exact"/>
        <w:ind w:firstLine="632" w:firstLineChars="200"/>
        <w:rPr>
          <w:szCs w:val="40"/>
        </w:rPr>
      </w:pPr>
      <w:r>
        <w:rPr>
          <w:b/>
          <w:bCs/>
          <w:szCs w:val="32"/>
        </w:rPr>
        <w:t>加强旅游业生态环境保护。</w:t>
      </w:r>
      <w:r>
        <w:rPr>
          <w:szCs w:val="32"/>
        </w:rPr>
        <w:t>全</w:t>
      </w:r>
      <w:r>
        <w:rPr>
          <w:kern w:val="0"/>
          <w:szCs w:val="32"/>
          <w:lang w:val="zh-TW" w:bidi="ar"/>
        </w:rPr>
        <w:t>面落实生态红线管控要求，坚决守住</w:t>
      </w:r>
      <w:r>
        <w:rPr>
          <w:rFonts w:hint="eastAsia"/>
          <w:kern w:val="0"/>
          <w:szCs w:val="32"/>
          <w:lang w:val="zh-TW" w:bidi="ar"/>
        </w:rPr>
        <w:t>“</w:t>
      </w:r>
      <w:r>
        <w:rPr>
          <w:kern w:val="0"/>
          <w:szCs w:val="32"/>
          <w:lang w:val="zh-TW" w:bidi="ar"/>
        </w:rPr>
        <w:t>绿水青山就是金山银山</w:t>
      </w:r>
      <w:r>
        <w:rPr>
          <w:rFonts w:hint="eastAsia"/>
          <w:kern w:val="0"/>
          <w:szCs w:val="32"/>
          <w:lang w:val="zh-TW" w:bidi="ar"/>
        </w:rPr>
        <w:t>”</w:t>
      </w:r>
      <w:r>
        <w:rPr>
          <w:kern w:val="0"/>
          <w:szCs w:val="32"/>
          <w:lang w:val="zh-TW" w:bidi="ar"/>
        </w:rPr>
        <w:t>底线。</w:t>
      </w:r>
      <w:bookmarkStart w:id="172" w:name="_Toc80627798"/>
      <w:bookmarkStart w:id="173" w:name="_Toc82254867"/>
      <w:bookmarkStart w:id="174" w:name="_Toc80542561"/>
      <w:bookmarkStart w:id="175" w:name="_Toc82513123"/>
      <w:bookmarkStart w:id="176" w:name="_Toc80955571"/>
      <w:bookmarkStart w:id="177" w:name="_Toc72329758"/>
      <w:bookmarkStart w:id="178" w:name="_Toc80354164"/>
      <w:bookmarkStart w:id="179" w:name="_Toc80439790"/>
      <w:bookmarkStart w:id="180" w:name="_Toc80354221"/>
      <w:bookmarkStart w:id="181" w:name="_Toc80442789"/>
      <w:r>
        <w:rPr>
          <w:kern w:val="0"/>
          <w:szCs w:val="32"/>
          <w:lang w:val="zh-TW" w:bidi="ar"/>
        </w:rPr>
        <w:t>加强景区环保基础设施建设，加快景区污水、垃圾收集排放设施建设，推进核心区电力通讯线路搬迁或地埋，实施重点景区核心区域现有农房生态环境整治，搬迁或拆除对生态环境有较大破坏的构（建）筑物。加快景区及度假区内裸露山体植树造林和退耕还林，全面提升景区及度假区生态环境质量。</w:t>
      </w:r>
      <w:bookmarkEnd w:id="172"/>
      <w:bookmarkEnd w:id="173"/>
      <w:bookmarkEnd w:id="174"/>
      <w:bookmarkEnd w:id="175"/>
      <w:bookmarkEnd w:id="176"/>
      <w:bookmarkEnd w:id="177"/>
      <w:bookmarkEnd w:id="178"/>
      <w:bookmarkEnd w:id="179"/>
      <w:bookmarkEnd w:id="180"/>
      <w:bookmarkEnd w:id="181"/>
      <w:bookmarkStart w:id="182" w:name="_Toc80955572"/>
      <w:bookmarkStart w:id="183" w:name="_Toc82254868"/>
      <w:bookmarkStart w:id="184" w:name="_Toc80542562"/>
      <w:bookmarkStart w:id="185" w:name="_Toc80442791"/>
      <w:bookmarkStart w:id="186" w:name="_Toc80627799"/>
      <w:bookmarkStart w:id="187" w:name="_Toc82513124"/>
      <w:bookmarkStart w:id="188" w:name="_Toc80439792"/>
      <w:bookmarkStart w:id="189" w:name="_Toc80354223"/>
      <w:r>
        <w:rPr>
          <w:kern w:val="0"/>
          <w:szCs w:val="32"/>
          <w:lang w:val="zh-TW" w:bidi="ar"/>
        </w:rPr>
        <w:t>强化日常管护严禁破坏旅游资源及生态环境，依法查处毁坏森林植被、景观、历史文物古迹和捕猎野生动物及随意开山取石、开矿、采砂等破坏景区旅游资源和生态环境的行为。</w:t>
      </w:r>
      <w:bookmarkEnd w:id="182"/>
      <w:bookmarkEnd w:id="183"/>
      <w:bookmarkEnd w:id="184"/>
      <w:bookmarkEnd w:id="185"/>
      <w:bookmarkEnd w:id="186"/>
      <w:bookmarkEnd w:id="187"/>
      <w:bookmarkEnd w:id="188"/>
      <w:bookmarkEnd w:id="189"/>
    </w:p>
    <w:p>
      <w:pPr>
        <w:widowControl/>
        <w:numPr>
          <w:ilvl w:val="0"/>
          <w:numId w:val="0"/>
        </w:numPr>
        <w:adjustRightInd w:val="0"/>
        <w:snapToGrid w:val="0"/>
        <w:spacing w:line="579" w:lineRule="exact"/>
        <w:ind w:firstLine="632" w:firstLineChars="200"/>
        <w:jc w:val="left"/>
        <w:outlineLvl w:val="2"/>
        <w:rPr>
          <w:b/>
          <w:szCs w:val="40"/>
        </w:rPr>
      </w:pPr>
      <w:bookmarkStart w:id="190" w:name="_Toc13313"/>
      <w:bookmarkStart w:id="191" w:name="_Toc12921"/>
      <w:bookmarkStart w:id="192" w:name="_Toc20342"/>
      <w:bookmarkStart w:id="193" w:name="_Toc19558"/>
      <w:bookmarkStart w:id="194" w:name="_Toc7531"/>
      <w:r>
        <w:rPr>
          <w:b/>
          <w:szCs w:val="40"/>
        </w:rPr>
        <w:t>（二）推进</w:t>
      </w:r>
      <w:r>
        <w:rPr>
          <w:rFonts w:hint="eastAsia"/>
          <w:b/>
          <w:szCs w:val="40"/>
        </w:rPr>
        <w:t>山地</w:t>
      </w:r>
      <w:r>
        <w:rPr>
          <w:b/>
          <w:szCs w:val="40"/>
        </w:rPr>
        <w:t>农业绿色发展，提供特色优质生态产品</w:t>
      </w:r>
      <w:bookmarkEnd w:id="190"/>
      <w:bookmarkEnd w:id="191"/>
      <w:bookmarkEnd w:id="192"/>
      <w:bookmarkEnd w:id="193"/>
      <w:bookmarkEnd w:id="194"/>
    </w:p>
    <w:p>
      <w:pPr>
        <w:widowControl/>
        <w:numPr>
          <w:ilvl w:val="0"/>
          <w:numId w:val="0"/>
        </w:numPr>
        <w:adjustRightInd w:val="0"/>
        <w:snapToGrid w:val="0"/>
        <w:spacing w:line="579" w:lineRule="exact"/>
        <w:ind w:firstLine="632" w:firstLineChars="200"/>
        <w:rPr>
          <w:snapToGrid w:val="0"/>
          <w:kern w:val="0"/>
          <w:szCs w:val="32"/>
        </w:rPr>
      </w:pPr>
      <w:r>
        <w:rPr>
          <w:b/>
          <w:bCs/>
          <w:szCs w:val="40"/>
        </w:rPr>
        <w:t>大力发展</w:t>
      </w:r>
      <w:r>
        <w:rPr>
          <w:rFonts w:hint="eastAsia"/>
          <w:b/>
          <w:bCs/>
          <w:szCs w:val="40"/>
        </w:rPr>
        <w:t>阿蓬江</w:t>
      </w:r>
      <w:r>
        <w:rPr>
          <w:b/>
          <w:bCs/>
          <w:szCs w:val="40"/>
        </w:rPr>
        <w:t>山地特色高效农业。</w:t>
      </w:r>
      <w:r>
        <w:rPr>
          <w:kern w:val="0"/>
          <w:szCs w:val="32"/>
          <w:lang w:bidi="ar"/>
        </w:rPr>
        <w:t>围绕</w:t>
      </w:r>
      <w:r>
        <w:rPr>
          <w:rFonts w:hint="eastAsia"/>
          <w:kern w:val="0"/>
          <w:szCs w:val="32"/>
          <w:lang w:bidi="ar"/>
        </w:rPr>
        <w:t>“</w:t>
      </w:r>
      <w:r>
        <w:rPr>
          <w:kern w:val="0"/>
          <w:szCs w:val="32"/>
          <w:lang w:bidi="ar"/>
        </w:rPr>
        <w:t>现代山地特色高效农业示范区</w:t>
      </w:r>
      <w:r>
        <w:rPr>
          <w:rFonts w:hint="eastAsia"/>
          <w:kern w:val="0"/>
          <w:szCs w:val="32"/>
          <w:lang w:bidi="ar"/>
        </w:rPr>
        <w:t>”</w:t>
      </w:r>
      <w:r>
        <w:rPr>
          <w:kern w:val="0"/>
          <w:szCs w:val="32"/>
          <w:lang w:bidi="ar"/>
        </w:rPr>
        <w:t>建设目标，</w:t>
      </w:r>
      <w:r>
        <w:rPr>
          <w:kern w:val="0"/>
          <w:szCs w:val="32"/>
          <w:lang w:val="zh-TW" w:bidi="ar"/>
        </w:rPr>
        <w:t>大力发展</w:t>
      </w:r>
      <w:r>
        <w:rPr>
          <w:kern w:val="0"/>
          <w:szCs w:val="32"/>
          <w:lang w:bidi="ar"/>
        </w:rPr>
        <w:t>粮油、</w:t>
      </w:r>
      <w:r>
        <w:rPr>
          <w:kern w:val="0"/>
          <w:szCs w:val="32"/>
          <w:lang w:val="zh-TW" w:bidi="ar"/>
        </w:rPr>
        <w:t>烟草、蚕桑、</w:t>
      </w:r>
      <w:r>
        <w:rPr>
          <w:kern w:val="0"/>
          <w:szCs w:val="32"/>
          <w:lang w:bidi="ar"/>
        </w:rPr>
        <w:t>猪牛</w:t>
      </w:r>
      <w:r>
        <w:rPr>
          <w:kern w:val="0"/>
          <w:szCs w:val="32"/>
          <w:lang w:val="zh-TW" w:bidi="ar"/>
        </w:rPr>
        <w:t>、中药材等现代山地特色高效农</w:t>
      </w:r>
      <w:r>
        <w:rPr>
          <w:snapToGrid w:val="0"/>
          <w:kern w:val="0"/>
          <w:szCs w:val="32"/>
        </w:rPr>
        <w:t>业，推动农业产业由数量发展向质量发展</w:t>
      </w:r>
      <w:r>
        <w:rPr>
          <w:kern w:val="0"/>
          <w:szCs w:val="32"/>
          <w:lang w:val="zh-TW" w:bidi="ar"/>
        </w:rPr>
        <w:t>转型，提升现代山地特色高效农业质量效益和竞争力。</w:t>
      </w:r>
      <w:r>
        <w:rPr>
          <w:kern w:val="0"/>
          <w:szCs w:val="32"/>
          <w:lang w:bidi="ar"/>
        </w:rPr>
        <w:t>巩固提升烟草产业，</w:t>
      </w:r>
      <w:r>
        <w:rPr>
          <w:kern w:val="0"/>
          <w:szCs w:val="32"/>
          <w:lang w:val="zh-TW" w:bidi="ar"/>
        </w:rPr>
        <w:t>将</w:t>
      </w:r>
      <w:r>
        <w:rPr>
          <w:kern w:val="0"/>
          <w:szCs w:val="32"/>
          <w:lang w:bidi="ar"/>
        </w:rPr>
        <w:t>烤烟</w:t>
      </w:r>
      <w:r>
        <w:rPr>
          <w:kern w:val="0"/>
          <w:szCs w:val="32"/>
          <w:lang w:val="zh-TW" w:bidi="ar"/>
        </w:rPr>
        <w:t>产业纳入特色农业产业，</w:t>
      </w:r>
      <w:r>
        <w:rPr>
          <w:kern w:val="0"/>
          <w:szCs w:val="32"/>
          <w:lang w:bidi="ar"/>
        </w:rPr>
        <w:t>按照</w:t>
      </w:r>
      <w:r>
        <w:rPr>
          <w:rFonts w:hint="eastAsia"/>
          <w:kern w:val="0"/>
          <w:szCs w:val="32"/>
          <w:lang w:bidi="ar"/>
        </w:rPr>
        <w:t>“</w:t>
      </w:r>
      <w:r>
        <w:rPr>
          <w:kern w:val="0"/>
          <w:szCs w:val="32"/>
          <w:lang w:val="zh-TW" w:bidi="ar"/>
        </w:rPr>
        <w:t>强基础，扩规模，增税收</w:t>
      </w:r>
      <w:r>
        <w:rPr>
          <w:rFonts w:hint="eastAsia"/>
          <w:kern w:val="0"/>
          <w:szCs w:val="32"/>
          <w:lang w:val="zh-TW" w:bidi="ar"/>
        </w:rPr>
        <w:t>”</w:t>
      </w:r>
      <w:r>
        <w:rPr>
          <w:kern w:val="0"/>
          <w:szCs w:val="32"/>
          <w:lang w:bidi="ar"/>
        </w:rPr>
        <w:t>目标，</w:t>
      </w:r>
      <w:r>
        <w:rPr>
          <w:kern w:val="0"/>
          <w:szCs w:val="32"/>
          <w:lang w:val="zh-TW" w:bidi="ar"/>
        </w:rPr>
        <w:t>将烟叶生</w:t>
      </w:r>
      <w:r>
        <w:rPr>
          <w:snapToGrid w:val="0"/>
          <w:kern w:val="0"/>
          <w:szCs w:val="32"/>
        </w:rPr>
        <w:t>产规模恢复至4万亩、10万担，实现卷烟及配套产业年均增长5%以上。提</w:t>
      </w:r>
      <w:r>
        <w:rPr>
          <w:kern w:val="0"/>
          <w:szCs w:val="32"/>
          <w:lang w:val="zh-TW" w:bidi="ar"/>
        </w:rPr>
        <w:t>速壮大特色水果产业，按照园区带基地、基地带农户的产业发展思路，以仰头山现代农业产业园为引领，重点在中塘等乡镇发展猕猴桃和脆红李，完善农产品加工、休闲观光、品牌打造等功能，打造过亿级特色经果产业集群，积极创建农业产业强镇，促进猕猴桃全产业链发展。因地制宜适度发展中药材、生态养殖、茶叶、特色经</w:t>
      </w:r>
      <w:r>
        <w:rPr>
          <w:snapToGrid w:val="0"/>
          <w:kern w:val="0"/>
          <w:szCs w:val="32"/>
        </w:rPr>
        <w:t>济林、调味品等其他产业，构建完善现代农业产业体系。</w:t>
      </w:r>
    </w:p>
    <w:p>
      <w:pPr>
        <w:widowControl/>
        <w:numPr>
          <w:ilvl w:val="0"/>
          <w:numId w:val="0"/>
        </w:numPr>
        <w:adjustRightInd w:val="0"/>
        <w:snapToGrid w:val="0"/>
        <w:spacing w:line="579" w:lineRule="exact"/>
        <w:ind w:firstLine="632" w:firstLineChars="200"/>
        <w:rPr>
          <w:snapToGrid w:val="0"/>
          <w:kern w:val="0"/>
          <w:szCs w:val="32"/>
        </w:rPr>
      </w:pPr>
      <w:r>
        <w:rPr>
          <w:b/>
          <w:bCs/>
          <w:snapToGrid w:val="0"/>
          <w:kern w:val="0"/>
          <w:szCs w:val="32"/>
        </w:rPr>
        <w:t>提升农业绿色发展水平。</w:t>
      </w:r>
      <w:r>
        <w:rPr>
          <w:snapToGrid w:val="0"/>
          <w:kern w:val="0"/>
          <w:szCs w:val="32"/>
        </w:rPr>
        <w:t>持续推进化肥农药减量增效，深入推进果菜茶有机肥替代化肥试</w:t>
      </w:r>
      <w:r>
        <w:rPr>
          <w:kern w:val="0"/>
          <w:szCs w:val="32"/>
          <w:lang w:bidi="ar"/>
        </w:rPr>
        <w:t>点，保持化肥农药使用量负增长。强化病虫害统防统治和绿色防控，以</w:t>
      </w:r>
      <w:r>
        <w:rPr>
          <w:kern w:val="0"/>
          <w:szCs w:val="32"/>
          <w:lang w:val="zh-TW" w:bidi="ar"/>
        </w:rPr>
        <w:t>水稻、水果、蔬菜</w:t>
      </w:r>
      <w:r>
        <w:rPr>
          <w:kern w:val="0"/>
          <w:szCs w:val="32"/>
          <w:lang w:bidi="ar"/>
        </w:rPr>
        <w:t>等</w:t>
      </w:r>
      <w:r>
        <w:rPr>
          <w:kern w:val="0"/>
          <w:szCs w:val="32"/>
          <w:lang w:val="zh-TW" w:bidi="ar"/>
        </w:rPr>
        <w:t>作物为重点，推广生物农药、生物防控、物理防治、高效低毒低残留农药、减量增效助剂、高效植保机械等农药减量控害技术示范，推行农作物病虫害专业化统防统治和全程社会化服务。深入推进畜禽养殖场粪污资源化利用，以畜禽规模养殖场为重点，推行种养结合生态循环养殖。推进秸秆全域综合利用试点示范，大力推进农作物秸秆肥料化、饲料化、能源化、原料化、基料化综合利用。深入实施农膜回收行动，建立废弃农膜</w:t>
      </w:r>
      <w:r>
        <w:rPr>
          <w:rFonts w:hint="eastAsia"/>
          <w:kern w:val="0"/>
          <w:szCs w:val="32"/>
          <w:lang w:val="zh-TW" w:bidi="ar"/>
        </w:rPr>
        <w:t>“</w:t>
      </w:r>
      <w:r>
        <w:rPr>
          <w:kern w:val="0"/>
          <w:szCs w:val="32"/>
          <w:lang w:val="zh-TW" w:bidi="ar"/>
        </w:rPr>
        <w:t>村、镇（街）回收转运集中分拣贮运－区域性加工</w:t>
      </w:r>
      <w:r>
        <w:rPr>
          <w:rFonts w:hint="eastAsia"/>
          <w:kern w:val="0"/>
          <w:szCs w:val="32"/>
          <w:lang w:val="zh-TW" w:bidi="ar"/>
        </w:rPr>
        <w:t>”</w:t>
      </w:r>
      <w:r>
        <w:rPr>
          <w:kern w:val="0"/>
          <w:szCs w:val="32"/>
          <w:lang w:val="zh-TW" w:bidi="ar"/>
        </w:rPr>
        <w:t>回收利用网络体系，逐</w:t>
      </w:r>
      <w:r>
        <w:rPr>
          <w:snapToGrid w:val="0"/>
          <w:kern w:val="0"/>
          <w:szCs w:val="32"/>
        </w:rPr>
        <w:t>年提高废弃农膜回收利用率。到202</w:t>
      </w:r>
      <w:r>
        <w:rPr>
          <w:rFonts w:hint="eastAsia"/>
          <w:snapToGrid w:val="0"/>
          <w:kern w:val="0"/>
          <w:szCs w:val="32"/>
        </w:rPr>
        <w:t>8</w:t>
      </w:r>
      <w:r>
        <w:rPr>
          <w:snapToGrid w:val="0"/>
          <w:kern w:val="0"/>
          <w:szCs w:val="32"/>
        </w:rPr>
        <w:t>年，农作物秸秆综合利用率达到95%，废弃农膜回收利用率达到80%</w:t>
      </w:r>
      <w:r>
        <w:rPr>
          <w:rFonts w:hint="eastAsia"/>
          <w:snapToGrid w:val="0"/>
          <w:kern w:val="0"/>
          <w:szCs w:val="32"/>
        </w:rPr>
        <w:t>以上</w:t>
      </w:r>
      <w:r>
        <w:rPr>
          <w:snapToGrid w:val="0"/>
          <w:kern w:val="0"/>
          <w:szCs w:val="32"/>
        </w:rPr>
        <w:t>。</w:t>
      </w:r>
    </w:p>
    <w:p>
      <w:pPr>
        <w:widowControl/>
        <w:numPr>
          <w:ilvl w:val="0"/>
          <w:numId w:val="0"/>
        </w:numPr>
        <w:adjustRightInd w:val="0"/>
        <w:snapToGrid w:val="0"/>
        <w:spacing w:line="579" w:lineRule="exact"/>
        <w:ind w:firstLine="632" w:firstLineChars="200"/>
        <w:rPr>
          <w:snapToGrid w:val="0"/>
          <w:kern w:val="0"/>
          <w:szCs w:val="32"/>
        </w:rPr>
      </w:pPr>
      <w:r>
        <w:rPr>
          <w:b/>
          <w:bCs/>
          <w:szCs w:val="40"/>
        </w:rPr>
        <w:t>全面保障农产品品质。</w:t>
      </w:r>
      <w:r>
        <w:rPr>
          <w:szCs w:val="32"/>
        </w:rPr>
        <w:t>构建完善农业标准体系，</w:t>
      </w:r>
      <w:r>
        <w:rPr>
          <w:snapToGrid w:val="0"/>
          <w:kern w:val="0"/>
          <w:szCs w:val="32"/>
        </w:rPr>
        <w:t>鼓励制定企业标准，培育发展农产品团体标准，制定特色农产品生产、储藏等标准。积极推广标准化生产技术，推行全程质量控制技术，基本实现规模生产主体按标生产。到202</w:t>
      </w:r>
      <w:r>
        <w:rPr>
          <w:rFonts w:hint="eastAsia"/>
          <w:snapToGrid w:val="0"/>
          <w:kern w:val="0"/>
          <w:szCs w:val="32"/>
        </w:rPr>
        <w:t>8</w:t>
      </w:r>
      <w:r>
        <w:rPr>
          <w:snapToGrid w:val="0"/>
          <w:kern w:val="0"/>
          <w:szCs w:val="32"/>
        </w:rPr>
        <w:t>年，创建国家级特色农产品优势区1个，建</w:t>
      </w:r>
      <w:r>
        <w:rPr>
          <w:kern w:val="0"/>
          <w:szCs w:val="32"/>
          <w:lang w:val="zh-TW" w:bidi="ar"/>
        </w:rPr>
        <w:t>成</w:t>
      </w:r>
      <w:r>
        <w:rPr>
          <w:rFonts w:hint="eastAsia"/>
          <w:kern w:val="0"/>
          <w:szCs w:val="32"/>
          <w:lang w:val="zh-TW" w:bidi="ar"/>
        </w:rPr>
        <w:t>“</w:t>
      </w:r>
      <w:r>
        <w:rPr>
          <w:kern w:val="0"/>
          <w:szCs w:val="32"/>
          <w:lang w:val="zh-TW" w:bidi="ar"/>
        </w:rPr>
        <w:t>三园两场</w:t>
      </w:r>
      <w:r>
        <w:rPr>
          <w:rFonts w:hint="eastAsia"/>
          <w:kern w:val="0"/>
          <w:szCs w:val="32"/>
          <w:lang w:val="zh-TW" w:bidi="ar"/>
        </w:rPr>
        <w:t>”</w:t>
      </w:r>
      <w:r>
        <w:rPr>
          <w:kern w:val="0"/>
          <w:szCs w:val="32"/>
          <w:lang w:val="zh-TW" w:bidi="ar"/>
        </w:rPr>
        <w:t>示范</w:t>
      </w:r>
      <w:r>
        <w:rPr>
          <w:snapToGrid w:val="0"/>
          <w:kern w:val="0"/>
          <w:szCs w:val="32"/>
        </w:rPr>
        <w:t>基地15个、全国农产品全程质量控制技术体系（CAQS-GAP）试点基地1个。加强农产品质量安全追溯体系建设，强化国家农产品质量安全追溯管理信息平台推广和应用，鼓励镇（街）监管机构和农产品规模化生产主体上线应用，建立产品质量安全追溯点120个以上。推进农产品质量安全监督检验中心机构考核和资质认定，建成渝东南农产品质量安全检测中心，更新30个乡镇街道农产品质量安全（农残）快速检测设备，主要农产品质量安全抽检合格率保持在98%以上。</w:t>
      </w:r>
    </w:p>
    <w:p>
      <w:pPr>
        <w:widowControl/>
        <w:numPr>
          <w:ilvl w:val="0"/>
          <w:numId w:val="0"/>
        </w:numPr>
        <w:adjustRightInd w:val="0"/>
        <w:snapToGrid w:val="0"/>
        <w:spacing w:line="579" w:lineRule="exact"/>
        <w:ind w:firstLine="632" w:firstLineChars="200"/>
        <w:rPr>
          <w:kern w:val="0"/>
          <w:szCs w:val="32"/>
          <w:lang w:val="zh-TW" w:bidi="ar"/>
        </w:rPr>
      </w:pPr>
      <w:r>
        <w:rPr>
          <w:b/>
          <w:bCs/>
          <w:snapToGrid w:val="0"/>
          <w:kern w:val="0"/>
          <w:szCs w:val="32"/>
        </w:rPr>
        <w:t>培育绿色优质品牌。</w:t>
      </w:r>
      <w:r>
        <w:rPr>
          <w:szCs w:val="32"/>
        </w:rPr>
        <w:t>创新</w:t>
      </w:r>
      <w:r>
        <w:rPr>
          <w:kern w:val="0"/>
          <w:szCs w:val="32"/>
          <w:lang w:val="zh-TW" w:bidi="ar"/>
        </w:rPr>
        <w:t>品牌推进架构，构建以市级农产品区域公用品牌</w:t>
      </w:r>
      <w:r>
        <w:rPr>
          <w:rFonts w:hint="eastAsia"/>
          <w:kern w:val="0"/>
          <w:szCs w:val="32"/>
          <w:lang w:val="zh-TW" w:bidi="ar"/>
        </w:rPr>
        <w:t>“</w:t>
      </w:r>
      <w:r>
        <w:rPr>
          <w:kern w:val="0"/>
          <w:szCs w:val="32"/>
          <w:lang w:val="zh-TW" w:bidi="ar"/>
        </w:rPr>
        <w:t>巴味渝珍</w:t>
      </w:r>
      <w:r>
        <w:rPr>
          <w:rFonts w:hint="eastAsia"/>
          <w:kern w:val="0"/>
          <w:szCs w:val="32"/>
          <w:lang w:val="zh-TW" w:bidi="ar"/>
        </w:rPr>
        <w:t>”</w:t>
      </w:r>
      <w:r>
        <w:rPr>
          <w:kern w:val="0"/>
          <w:szCs w:val="32"/>
          <w:lang w:val="zh-TW" w:bidi="ar"/>
        </w:rPr>
        <w:t>为龙头、区级农产品区域公用品牌</w:t>
      </w:r>
      <w:r>
        <w:rPr>
          <w:rFonts w:hint="eastAsia"/>
          <w:kern w:val="0"/>
          <w:szCs w:val="32"/>
          <w:lang w:val="zh-TW" w:bidi="ar"/>
        </w:rPr>
        <w:t>“</w:t>
      </w:r>
      <w:r>
        <w:rPr>
          <w:kern w:val="0"/>
          <w:szCs w:val="32"/>
          <w:lang w:val="zh-TW" w:bidi="ar"/>
        </w:rPr>
        <w:t>山韵黔江</w:t>
      </w:r>
      <w:r>
        <w:rPr>
          <w:rFonts w:hint="eastAsia"/>
          <w:kern w:val="0"/>
          <w:szCs w:val="32"/>
          <w:lang w:val="zh-TW" w:bidi="ar"/>
        </w:rPr>
        <w:t>”</w:t>
      </w:r>
      <w:r>
        <w:rPr>
          <w:kern w:val="0"/>
          <w:szCs w:val="32"/>
          <w:lang w:val="zh-TW" w:bidi="ar"/>
        </w:rPr>
        <w:t>为补充，以</w:t>
      </w:r>
      <w:r>
        <w:rPr>
          <w:rFonts w:hint="eastAsia"/>
          <w:kern w:val="0"/>
          <w:szCs w:val="32"/>
          <w:lang w:val="zh-TW" w:bidi="ar"/>
        </w:rPr>
        <w:t>“</w:t>
      </w:r>
      <w:r>
        <w:rPr>
          <w:kern w:val="0"/>
          <w:szCs w:val="32"/>
          <w:lang w:val="zh-TW" w:bidi="ar"/>
        </w:rPr>
        <w:t>黔江猕猴桃</w:t>
      </w:r>
      <w:r>
        <w:rPr>
          <w:rFonts w:hint="eastAsia"/>
          <w:kern w:val="0"/>
          <w:szCs w:val="32"/>
          <w:lang w:val="zh-TW" w:bidi="ar"/>
        </w:rPr>
        <w:t>”“</w:t>
      </w:r>
      <w:r>
        <w:rPr>
          <w:kern w:val="0"/>
          <w:szCs w:val="32"/>
          <w:lang w:val="zh-TW" w:bidi="ar"/>
        </w:rPr>
        <w:t>黔江脆红李</w:t>
      </w:r>
      <w:r>
        <w:rPr>
          <w:rFonts w:hint="eastAsia"/>
          <w:kern w:val="0"/>
          <w:szCs w:val="32"/>
          <w:lang w:val="zh-TW" w:bidi="ar"/>
        </w:rPr>
        <w:t>”“</w:t>
      </w:r>
      <w:r>
        <w:rPr>
          <w:kern w:val="0"/>
          <w:szCs w:val="32"/>
          <w:lang w:val="zh-TW" w:bidi="ar"/>
        </w:rPr>
        <w:t>黔江羊肚菌</w:t>
      </w:r>
      <w:r>
        <w:rPr>
          <w:rFonts w:hint="eastAsia"/>
          <w:kern w:val="0"/>
          <w:szCs w:val="32"/>
          <w:lang w:val="zh-TW" w:bidi="ar"/>
        </w:rPr>
        <w:t>”</w:t>
      </w:r>
      <w:r>
        <w:rPr>
          <w:kern w:val="0"/>
          <w:szCs w:val="32"/>
          <w:lang w:val="zh-TW" w:bidi="ar"/>
        </w:rPr>
        <w:t>等</w:t>
      </w:r>
      <w:r>
        <w:rPr>
          <w:kern w:val="0"/>
          <w:szCs w:val="32"/>
          <w:lang w:bidi="ar"/>
        </w:rPr>
        <w:t>产业</w:t>
      </w:r>
      <w:r>
        <w:rPr>
          <w:kern w:val="0"/>
          <w:szCs w:val="32"/>
          <w:lang w:val="zh-TW" w:bidi="ar"/>
        </w:rPr>
        <w:t>品牌（农产品地理标志品牌）为支撑，以企业产品品牌为主体的</w:t>
      </w:r>
      <w:r>
        <w:rPr>
          <w:rFonts w:hint="eastAsia"/>
          <w:kern w:val="0"/>
          <w:szCs w:val="32"/>
          <w:lang w:val="zh-TW" w:bidi="ar"/>
        </w:rPr>
        <w:t>“</w:t>
      </w:r>
      <w:r>
        <w:rPr>
          <w:kern w:val="0"/>
          <w:szCs w:val="32"/>
          <w:lang w:val="zh-TW" w:bidi="ar"/>
        </w:rPr>
        <w:t>区域公用品牌+产业品牌+企业产品品牌</w:t>
      </w:r>
      <w:r>
        <w:rPr>
          <w:rFonts w:hint="eastAsia"/>
          <w:kern w:val="0"/>
          <w:szCs w:val="32"/>
          <w:lang w:val="zh-TW" w:bidi="ar"/>
        </w:rPr>
        <w:t>”</w:t>
      </w:r>
      <w:r>
        <w:rPr>
          <w:kern w:val="0"/>
          <w:szCs w:val="32"/>
          <w:lang w:val="zh-TW" w:bidi="ar"/>
        </w:rPr>
        <w:t>三牌协同架构模式。整合提升黔江猕猴桃、黔江羊肚菌、马喇湖贡米、黔江脆红李等地理标志农产品，</w:t>
      </w:r>
      <w:r>
        <w:rPr>
          <w:szCs w:val="32"/>
        </w:rPr>
        <w:t>壮大黔江猕猴桃和珠兰花茶</w:t>
      </w:r>
      <w:r>
        <w:rPr>
          <w:kern w:val="0"/>
          <w:szCs w:val="32"/>
          <w:lang w:val="zh-TW" w:bidi="ar"/>
        </w:rPr>
        <w:t>等名牌农产品品牌；通过实施</w:t>
      </w:r>
      <w:r>
        <w:rPr>
          <w:rFonts w:hint="eastAsia"/>
          <w:kern w:val="0"/>
          <w:szCs w:val="32"/>
          <w:lang w:val="zh-TW" w:bidi="ar"/>
        </w:rPr>
        <w:t>“</w:t>
      </w:r>
      <w:r>
        <w:rPr>
          <w:kern w:val="0"/>
          <w:szCs w:val="32"/>
          <w:lang w:val="zh-TW" w:bidi="ar"/>
        </w:rPr>
        <w:t>优质粮食工程</w:t>
      </w:r>
      <w:r>
        <w:rPr>
          <w:rFonts w:hint="eastAsia"/>
          <w:kern w:val="0"/>
          <w:szCs w:val="32"/>
          <w:lang w:val="zh-TW" w:bidi="ar"/>
        </w:rPr>
        <w:t>”</w:t>
      </w:r>
      <w:r>
        <w:rPr>
          <w:kern w:val="0"/>
          <w:szCs w:val="32"/>
          <w:lang w:val="zh-TW" w:bidi="ar"/>
        </w:rPr>
        <w:t>，打造一批优质粮油品牌。深度挖掘传统美食、加工技艺、农业非物质文化遗产内涵，以</w:t>
      </w:r>
      <w:r>
        <w:rPr>
          <w:rFonts w:hint="eastAsia"/>
          <w:kern w:val="0"/>
          <w:szCs w:val="32"/>
          <w:lang w:val="zh-TW" w:bidi="ar"/>
        </w:rPr>
        <w:t>“</w:t>
      </w:r>
      <w:r>
        <w:rPr>
          <w:kern w:val="0"/>
          <w:szCs w:val="32"/>
          <w:lang w:val="zh-TW" w:bidi="ar"/>
        </w:rPr>
        <w:t>黔江鸡杂</w:t>
      </w:r>
      <w:r>
        <w:rPr>
          <w:rFonts w:hint="eastAsia"/>
          <w:kern w:val="0"/>
          <w:szCs w:val="32"/>
          <w:lang w:val="zh-TW" w:bidi="ar"/>
        </w:rPr>
        <w:t>”“</w:t>
      </w:r>
      <w:r>
        <w:rPr>
          <w:kern w:val="0"/>
          <w:szCs w:val="32"/>
          <w:lang w:val="zh-TW" w:bidi="ar"/>
        </w:rPr>
        <w:t>黔江牛肉脯</w:t>
      </w:r>
      <w:r>
        <w:rPr>
          <w:rFonts w:hint="eastAsia"/>
          <w:kern w:val="0"/>
          <w:szCs w:val="32"/>
          <w:lang w:val="zh-TW" w:bidi="ar"/>
        </w:rPr>
        <w:t>”“</w:t>
      </w:r>
      <w:r>
        <w:rPr>
          <w:kern w:val="0"/>
          <w:szCs w:val="32"/>
          <w:lang w:val="zh-TW" w:bidi="ar"/>
        </w:rPr>
        <w:t>珠兰花茶</w:t>
      </w:r>
      <w:r>
        <w:rPr>
          <w:rFonts w:hint="eastAsia"/>
          <w:szCs w:val="32"/>
        </w:rPr>
        <w:t>”</w:t>
      </w:r>
      <w:r>
        <w:rPr>
          <w:snapToGrid w:val="0"/>
          <w:kern w:val="0"/>
          <w:szCs w:val="32"/>
        </w:rPr>
        <w:t>为重点复兴一批传统老字号品</w:t>
      </w:r>
      <w:r>
        <w:rPr>
          <w:kern w:val="0"/>
          <w:szCs w:val="32"/>
          <w:lang w:val="zh-TW" w:bidi="ar"/>
        </w:rPr>
        <w:t>牌，建设传统优势产业标准化生产基地5个，打响</w:t>
      </w:r>
      <w:r>
        <w:rPr>
          <w:rFonts w:hint="eastAsia"/>
          <w:kern w:val="0"/>
          <w:szCs w:val="32"/>
          <w:lang w:val="zh-TW" w:bidi="ar"/>
        </w:rPr>
        <w:t>“</w:t>
      </w:r>
      <w:r>
        <w:rPr>
          <w:kern w:val="0"/>
          <w:szCs w:val="32"/>
          <w:lang w:val="zh-TW" w:bidi="ar"/>
        </w:rPr>
        <w:t>武陵山丝绸</w:t>
      </w:r>
      <w:r>
        <w:rPr>
          <w:rFonts w:hint="eastAsia"/>
          <w:kern w:val="0"/>
          <w:szCs w:val="32"/>
          <w:lang w:val="zh-TW" w:bidi="ar"/>
        </w:rPr>
        <w:t>”“</w:t>
      </w:r>
      <w:r>
        <w:rPr>
          <w:kern w:val="0"/>
          <w:szCs w:val="32"/>
          <w:lang w:val="zh-TW" w:bidi="ar"/>
        </w:rPr>
        <w:t>黔江猕猴桃</w:t>
      </w:r>
      <w:r>
        <w:rPr>
          <w:rFonts w:hint="eastAsia"/>
          <w:kern w:val="0"/>
          <w:szCs w:val="32"/>
          <w:lang w:val="zh-TW" w:bidi="ar"/>
        </w:rPr>
        <w:t>”“</w:t>
      </w:r>
      <w:r>
        <w:rPr>
          <w:kern w:val="0"/>
          <w:szCs w:val="32"/>
          <w:lang w:val="zh-TW" w:bidi="ar"/>
        </w:rPr>
        <w:t>黔江脆红李</w:t>
      </w:r>
      <w:r>
        <w:rPr>
          <w:rFonts w:hint="eastAsia"/>
          <w:kern w:val="0"/>
          <w:szCs w:val="32"/>
          <w:lang w:val="zh-TW" w:bidi="ar"/>
        </w:rPr>
        <w:t>”“</w:t>
      </w:r>
      <w:r>
        <w:rPr>
          <w:kern w:val="0"/>
          <w:szCs w:val="32"/>
          <w:lang w:val="zh-TW" w:bidi="ar"/>
        </w:rPr>
        <w:t>黔江羊肚菌</w:t>
      </w:r>
      <w:r>
        <w:rPr>
          <w:rFonts w:hint="eastAsia"/>
          <w:kern w:val="0"/>
          <w:szCs w:val="32"/>
          <w:lang w:val="zh-TW" w:bidi="ar"/>
        </w:rPr>
        <w:t>”“</w:t>
      </w:r>
      <w:r>
        <w:rPr>
          <w:kern w:val="0"/>
          <w:szCs w:val="32"/>
          <w:lang w:val="zh-TW" w:bidi="ar"/>
        </w:rPr>
        <w:t>马喇湖贡米</w:t>
      </w:r>
      <w:r>
        <w:rPr>
          <w:rFonts w:hint="eastAsia"/>
          <w:kern w:val="0"/>
          <w:szCs w:val="32"/>
          <w:lang w:val="zh-TW" w:bidi="ar"/>
        </w:rPr>
        <w:t>”“</w:t>
      </w:r>
      <w:r>
        <w:rPr>
          <w:kern w:val="0"/>
          <w:szCs w:val="32"/>
          <w:lang w:val="zh-TW" w:bidi="ar"/>
        </w:rPr>
        <w:t>兰花茶</w:t>
      </w:r>
      <w:r>
        <w:rPr>
          <w:rFonts w:hint="eastAsia"/>
          <w:kern w:val="0"/>
          <w:szCs w:val="32"/>
          <w:lang w:val="zh-TW" w:bidi="ar"/>
        </w:rPr>
        <w:t>”</w:t>
      </w:r>
      <w:r>
        <w:rPr>
          <w:szCs w:val="32"/>
        </w:rPr>
        <w:t>等特色农产品品牌，夯实传统品牌基础。到202</w:t>
      </w:r>
      <w:r>
        <w:rPr>
          <w:rFonts w:hint="eastAsia"/>
          <w:szCs w:val="32"/>
        </w:rPr>
        <w:t>8</w:t>
      </w:r>
      <w:r>
        <w:rPr>
          <w:szCs w:val="32"/>
        </w:rPr>
        <w:t>年，新增市级以上品牌60个以上，打造全国名特优新农产品5个。</w:t>
      </w:r>
    </w:p>
    <w:p>
      <w:pPr>
        <w:widowControl/>
        <w:numPr>
          <w:ilvl w:val="0"/>
          <w:numId w:val="0"/>
        </w:numPr>
        <w:adjustRightInd w:val="0"/>
        <w:snapToGrid w:val="0"/>
        <w:spacing w:line="579" w:lineRule="exact"/>
        <w:ind w:firstLine="632" w:firstLineChars="200"/>
        <w:jc w:val="left"/>
        <w:outlineLvl w:val="2"/>
        <w:rPr>
          <w:b/>
          <w:szCs w:val="40"/>
        </w:rPr>
      </w:pPr>
      <w:bookmarkStart w:id="195" w:name="_Toc28275"/>
      <w:bookmarkStart w:id="196" w:name="_Toc8174"/>
      <w:bookmarkStart w:id="197" w:name="_Toc24796"/>
      <w:bookmarkStart w:id="198" w:name="_Toc7171"/>
      <w:bookmarkStart w:id="199" w:name="_Toc28290"/>
      <w:r>
        <w:rPr>
          <w:b/>
          <w:szCs w:val="40"/>
        </w:rPr>
        <w:t>（三）利用自然资源，大力发展清洁能源产业</w:t>
      </w:r>
      <w:bookmarkEnd w:id="195"/>
      <w:bookmarkEnd w:id="196"/>
      <w:bookmarkEnd w:id="197"/>
      <w:bookmarkEnd w:id="198"/>
      <w:bookmarkEnd w:id="199"/>
    </w:p>
    <w:p>
      <w:pPr>
        <w:widowControl/>
        <w:numPr>
          <w:ilvl w:val="0"/>
          <w:numId w:val="0"/>
        </w:numPr>
        <w:adjustRightInd w:val="0"/>
        <w:snapToGrid w:val="0"/>
        <w:spacing w:line="579" w:lineRule="exact"/>
        <w:ind w:firstLine="632" w:firstLineChars="200"/>
        <w:rPr>
          <w:szCs w:val="32"/>
        </w:rPr>
      </w:pPr>
      <w:r>
        <w:rPr>
          <w:b/>
          <w:bCs/>
          <w:szCs w:val="32"/>
        </w:rPr>
        <w:t>因地制宜推进风能利用。</w:t>
      </w:r>
      <w:r>
        <w:rPr>
          <w:szCs w:val="32"/>
        </w:rPr>
        <w:t>立足黔江区自然资源禀赋，在严格审核风电场规划建设条件下，优先安排风能资源较好、发电利用小时数高、投资效益好的风电场址进行开发，推进麒麟风电场等项目建设，充分开发利用风能资源。统筹考虑风电项目与输变电项</w:t>
      </w:r>
      <w:r>
        <w:rPr>
          <w:kern w:val="0"/>
          <w:szCs w:val="32"/>
          <w:lang w:val="zh-TW" w:bidi="ar"/>
        </w:rPr>
        <w:t>目建设，确保风电与电网协调发展，同时鼓励风电企业开展大型风电系统成套技术研究，提高风电开发技术能力。开展风电场技改扩能</w:t>
      </w:r>
      <w:r>
        <w:rPr>
          <w:rFonts w:hint="eastAsia"/>
          <w:kern w:val="0"/>
          <w:szCs w:val="32"/>
          <w:lang w:val="zh-TW" w:bidi="ar"/>
        </w:rPr>
        <w:t>“</w:t>
      </w:r>
      <w:r>
        <w:rPr>
          <w:kern w:val="0"/>
          <w:szCs w:val="32"/>
          <w:lang w:val="zh-TW" w:bidi="ar"/>
        </w:rPr>
        <w:t>退旧换新</w:t>
      </w:r>
      <w:r>
        <w:rPr>
          <w:rFonts w:hint="eastAsia"/>
          <w:kern w:val="0"/>
          <w:szCs w:val="32"/>
          <w:lang w:val="zh-TW" w:bidi="ar"/>
        </w:rPr>
        <w:t>”</w:t>
      </w:r>
      <w:r>
        <w:rPr>
          <w:kern w:val="0"/>
          <w:szCs w:val="32"/>
          <w:lang w:val="zh-TW" w:bidi="ar"/>
        </w:rPr>
        <w:t>大容量高效率机组，提高风电发电效率。</w:t>
      </w:r>
      <w:r>
        <w:rPr>
          <w:kern w:val="0"/>
          <w:szCs w:val="32"/>
          <w:lang w:bidi="ar"/>
        </w:rPr>
        <w:t>鼓励发展</w:t>
      </w:r>
      <w:r>
        <w:rPr>
          <w:kern w:val="0"/>
          <w:szCs w:val="32"/>
          <w:lang w:val="zh-TW" w:bidi="ar"/>
        </w:rPr>
        <w:t>分布式风力发电，推动分布式风力发电</w:t>
      </w:r>
      <w:r>
        <w:rPr>
          <w:kern w:val="0"/>
          <w:szCs w:val="32"/>
          <w:lang w:bidi="ar"/>
        </w:rPr>
        <w:t>与</w:t>
      </w:r>
      <w:r>
        <w:rPr>
          <w:kern w:val="0"/>
          <w:szCs w:val="32"/>
          <w:lang w:val="zh-TW" w:bidi="ar"/>
        </w:rPr>
        <w:t>储能、微电网等融合发展，依托新能源、储能、柔性网络和微网等技术，实现分布式能源的高效灵活接入，提升新能源消纳和存储能力。</w:t>
      </w:r>
      <w:r>
        <w:rPr>
          <w:kern w:val="0"/>
          <w:szCs w:val="32"/>
          <w:lang w:bidi="ar"/>
        </w:rPr>
        <w:t>持续优化风电机组布局、合理安排风机距离，降低风电运行噪音和电磁辐射等区域环境影响。</w:t>
      </w:r>
    </w:p>
    <w:p>
      <w:pPr>
        <w:widowControl/>
        <w:numPr>
          <w:ilvl w:val="0"/>
          <w:numId w:val="0"/>
        </w:numPr>
        <w:adjustRightInd w:val="0"/>
        <w:snapToGrid w:val="0"/>
        <w:spacing w:line="579" w:lineRule="exact"/>
        <w:ind w:firstLine="632" w:firstLineChars="200"/>
        <w:rPr>
          <w:szCs w:val="32"/>
        </w:rPr>
      </w:pPr>
      <w:r>
        <w:rPr>
          <w:rFonts w:hint="eastAsia"/>
          <w:b/>
          <w:bCs/>
          <w:szCs w:val="32"/>
        </w:rPr>
        <w:t>加快</w:t>
      </w:r>
      <w:r>
        <w:rPr>
          <w:b/>
          <w:bCs/>
          <w:szCs w:val="32"/>
        </w:rPr>
        <w:t>推进光伏发电。</w:t>
      </w:r>
      <w:r>
        <w:rPr>
          <w:szCs w:val="32"/>
        </w:rPr>
        <w:t>依托黔江区丰富的太阳能资源和麒麟盖光伏发电项目成功经验，鼓励利用未利用地大力发展高山光伏发电，推进光伏发电项目建设，提供更多的清洁能源。</w:t>
      </w:r>
      <w:r>
        <w:rPr>
          <w:rStyle w:val="31"/>
          <w:szCs w:val="32"/>
        </w:rPr>
        <w:t>大力</w:t>
      </w:r>
      <w:r>
        <w:rPr>
          <w:szCs w:val="32"/>
        </w:rPr>
        <w:t>支持分布式光伏发电系统在</w:t>
      </w:r>
      <w:r>
        <w:rPr>
          <w:kern w:val="0"/>
          <w:szCs w:val="32"/>
          <w:lang w:val="zh-TW" w:bidi="ar"/>
        </w:rPr>
        <w:t>工商业建筑、公共建筑、民用建筑上的规模化应用（特别是在用能负荷较大的工业园区、高新产业区等区域推广应用），推进光电建筑一体化、光伏路灯、光伏充电站、光伏车棚，以及风光一体</w:t>
      </w:r>
      <w:r>
        <w:rPr>
          <w:szCs w:val="32"/>
        </w:rPr>
        <w:t>化互补发电设施。有序推进整县屋顶光伏建设，以工业厂房屋顶、大型公共建筑为主体（其中党政机关建筑屋顶总面积光伏安装比例不低于50%，学校、医院等不低于40%，工商业不低于30%，农村屋顶不低于20%），推进濯水镇、白石镇和冯家</w:t>
      </w:r>
      <w:r>
        <w:rPr>
          <w:rFonts w:hint="eastAsia"/>
          <w:szCs w:val="32"/>
        </w:rPr>
        <w:t>街道</w:t>
      </w:r>
      <w:r>
        <w:rPr>
          <w:szCs w:val="32"/>
        </w:rPr>
        <w:t>等光伏发电项目建设。因地制宜发展农光互补光伏，以农业大棚光伏发电为重点，试点建设农光互补项目2-3个，实现光能和土地的集约化、立体化综合利用。</w:t>
      </w:r>
    </w:p>
    <w:p>
      <w:pPr>
        <w:widowControl/>
        <w:numPr>
          <w:ilvl w:val="0"/>
          <w:numId w:val="0"/>
        </w:numPr>
        <w:adjustRightInd w:val="0"/>
        <w:snapToGrid w:val="0"/>
        <w:spacing w:line="579" w:lineRule="exact"/>
        <w:ind w:firstLine="632" w:firstLineChars="200"/>
        <w:rPr>
          <w:szCs w:val="32"/>
        </w:rPr>
      </w:pPr>
      <w:r>
        <w:rPr>
          <w:b/>
          <w:bCs/>
          <w:szCs w:val="32"/>
        </w:rPr>
        <w:t>加大生物质能利用。</w:t>
      </w:r>
      <w:r>
        <w:rPr>
          <w:szCs w:val="32"/>
        </w:rPr>
        <w:t>加强资源调查评估，借鉴和引进国内外先进的焚烧工艺，加速研发拥有自主知识产权的技术设备，积极推进高环保标准的垃圾焚烧发电项目建设。结合畜禽养殖场、垃圾填埋场、城市污水处理、工业有机废水处理等建设沼气利用工程。探索农村生物质能源创新利用技术，大力推广各种沼气利用模式，开展沼气集中供气、沼气发电和生物燃气等工程项目，重点推进大中型沼气工程、养殖小区和联户沼气工程建设。鼓励企业发展生物质液体燃料，逐步建立餐饮废油和地沟油等回收体系，以废油为原料生产生物柴油，建设适当规模的生物柴油加工业企业。</w:t>
      </w:r>
    </w:p>
    <w:p>
      <w:pPr>
        <w:widowControl/>
        <w:numPr>
          <w:ilvl w:val="0"/>
          <w:numId w:val="0"/>
        </w:numPr>
        <w:adjustRightInd w:val="0"/>
        <w:snapToGrid w:val="0"/>
        <w:spacing w:line="579" w:lineRule="exact"/>
        <w:ind w:firstLine="632" w:firstLineChars="200"/>
        <w:jc w:val="left"/>
        <w:outlineLvl w:val="2"/>
        <w:rPr>
          <w:b/>
          <w:szCs w:val="40"/>
        </w:rPr>
      </w:pPr>
      <w:bookmarkStart w:id="200" w:name="_Toc21988"/>
      <w:bookmarkStart w:id="201" w:name="_Toc1943"/>
      <w:r>
        <w:rPr>
          <w:b/>
          <w:szCs w:val="40"/>
        </w:rPr>
        <w:t>（四）推动产业结构绿色低碳转型，促进工业绿色发展</w:t>
      </w:r>
      <w:bookmarkEnd w:id="200"/>
      <w:bookmarkEnd w:id="201"/>
    </w:p>
    <w:p>
      <w:pPr>
        <w:widowControl/>
        <w:numPr>
          <w:ilvl w:val="0"/>
          <w:numId w:val="0"/>
        </w:numPr>
        <w:adjustRightInd w:val="0"/>
        <w:snapToGrid w:val="0"/>
        <w:spacing w:line="579" w:lineRule="exact"/>
        <w:ind w:firstLine="632" w:firstLineChars="200"/>
        <w:rPr>
          <w:szCs w:val="32"/>
        </w:rPr>
      </w:pPr>
      <w:r>
        <w:rPr>
          <w:b/>
          <w:bCs/>
          <w:szCs w:val="32"/>
        </w:rPr>
        <w:t>持续优化调整产业布局</w:t>
      </w:r>
      <w:r>
        <w:rPr>
          <w:szCs w:val="32"/>
        </w:rPr>
        <w:t>。立足于</w:t>
      </w:r>
      <w:r>
        <w:rPr>
          <w:rFonts w:hint="eastAsia"/>
          <w:szCs w:val="32"/>
        </w:rPr>
        <w:t>“</w:t>
      </w:r>
      <w:r>
        <w:rPr>
          <w:szCs w:val="32"/>
        </w:rPr>
        <w:t>渝东南中心、重庆次中心</w:t>
      </w:r>
      <w:r>
        <w:rPr>
          <w:rFonts w:hint="eastAsia"/>
          <w:szCs w:val="32"/>
        </w:rPr>
        <w:t>”</w:t>
      </w:r>
      <w:r>
        <w:rPr>
          <w:szCs w:val="32"/>
        </w:rPr>
        <w:t>新时期使命，科学划定城镇开发边界，优化协调区域产业空间布局，培育全链条融合的现代产业体系。以正阳工业园区为载体，严格遵循特色工业优势产业布局和空间布局，主要发展卷烟及配套、新材料、消费品、节能环保、大健康和数字经济产业，持续聚集新动能，提速创建国家级、市级高新技术产业开发区。</w:t>
      </w:r>
    </w:p>
    <w:p>
      <w:pPr>
        <w:adjustRightInd w:val="0"/>
        <w:snapToGrid w:val="0"/>
        <w:spacing w:line="579" w:lineRule="exact"/>
        <w:ind w:firstLine="632" w:firstLineChars="200"/>
        <w:rPr>
          <w:szCs w:val="32"/>
        </w:rPr>
      </w:pPr>
      <w:r>
        <w:rPr>
          <w:b/>
          <w:bCs/>
          <w:szCs w:val="32"/>
        </w:rPr>
        <w:t>推进产业绿色转型升级。</w:t>
      </w:r>
      <w:r>
        <w:rPr>
          <w:szCs w:val="32"/>
        </w:rPr>
        <w:t>持续抓好供给侧结构性改革，推进化解过剩产能、淘汰落后产能、</w:t>
      </w:r>
      <w:r>
        <w:rPr>
          <w:rFonts w:hint="eastAsia"/>
          <w:szCs w:val="32"/>
        </w:rPr>
        <w:t>“</w:t>
      </w:r>
      <w:r>
        <w:rPr>
          <w:szCs w:val="32"/>
        </w:rPr>
        <w:t>三高</w:t>
      </w:r>
      <w:r>
        <w:rPr>
          <w:rFonts w:hint="eastAsia"/>
          <w:szCs w:val="32"/>
        </w:rPr>
        <w:t>”</w:t>
      </w:r>
      <w:r>
        <w:rPr>
          <w:szCs w:val="32"/>
        </w:rPr>
        <w:t>企业常态化整治，对达不到强制性能耗限额标准的产能，依法责令整改或关停退出。强化产业集群发展，以</w:t>
      </w:r>
      <w:r>
        <w:rPr>
          <w:rFonts w:hint="eastAsia"/>
          <w:szCs w:val="32"/>
        </w:rPr>
        <w:t>“</w:t>
      </w:r>
      <w:r>
        <w:rPr>
          <w:szCs w:val="32"/>
        </w:rPr>
        <w:t>园中园</w:t>
      </w:r>
      <w:r>
        <w:rPr>
          <w:rFonts w:hint="eastAsia"/>
          <w:szCs w:val="32"/>
        </w:rPr>
        <w:t>”</w:t>
      </w:r>
      <w:r>
        <w:rPr>
          <w:szCs w:val="32"/>
        </w:rPr>
        <w:t>模式打造产业集群，持续推动材料、纺织、环保、食品四大产业园建设。</w:t>
      </w:r>
      <w:r>
        <w:rPr>
          <w:szCs w:val="32"/>
          <w:lang w:val="zh-CN"/>
        </w:rPr>
        <w:t>加快推动以技术创新和清洁生产改造提升传统产业，大力实施清洁生产改造和污染治理技术升级，</w:t>
      </w:r>
      <w:r>
        <w:rPr>
          <w:szCs w:val="32"/>
        </w:rPr>
        <w:t>新建工业项目的清洁生产水平应达到国家清洁生产标准的国内先进水平</w:t>
      </w:r>
      <w:r>
        <w:rPr>
          <w:szCs w:val="32"/>
          <w:lang w:val="zh-CN"/>
        </w:rPr>
        <w:t>。依法对</w:t>
      </w:r>
      <w:r>
        <w:rPr>
          <w:rFonts w:hint="eastAsia"/>
          <w:szCs w:val="32"/>
          <w:lang w:val="zh-CN"/>
        </w:rPr>
        <w:t>“</w:t>
      </w:r>
      <w:r>
        <w:rPr>
          <w:szCs w:val="32"/>
          <w:lang w:val="zh-CN"/>
        </w:rPr>
        <w:t>双超双有高能耗</w:t>
      </w:r>
      <w:r>
        <w:rPr>
          <w:rFonts w:hint="eastAsia"/>
          <w:szCs w:val="32"/>
          <w:lang w:val="zh-CN"/>
        </w:rPr>
        <w:t>”</w:t>
      </w:r>
      <w:r>
        <w:rPr>
          <w:szCs w:val="32"/>
          <w:lang w:val="zh-CN"/>
        </w:rPr>
        <w:t>企业开展强制性清洁生产审核，鼓励其他企业开展自愿性清洁生产审核。</w:t>
      </w:r>
      <w:r>
        <w:rPr>
          <w:szCs w:val="32"/>
        </w:rPr>
        <w:t>发展循环再生经济，</w:t>
      </w:r>
      <w:r>
        <w:rPr>
          <w:bCs/>
          <w:szCs w:val="32"/>
        </w:rPr>
        <w:t>积极培育发展绿色低碳循环产业，</w:t>
      </w:r>
      <w:r>
        <w:rPr>
          <w:szCs w:val="32"/>
        </w:rPr>
        <w:t>推动大宗工业固废综合利用，加强炉渣、钢渣、矿渣、粉煤灰和脱硫石膏的综合利用，</w:t>
      </w:r>
      <w:r>
        <w:rPr>
          <w:bCs/>
          <w:szCs w:val="32"/>
        </w:rPr>
        <w:t>打造循环经济产业链。</w:t>
      </w:r>
    </w:p>
    <w:p>
      <w:pPr>
        <w:adjustRightInd w:val="0"/>
        <w:snapToGrid w:val="0"/>
        <w:spacing w:line="579" w:lineRule="exact"/>
        <w:jc w:val="center"/>
        <w:outlineLvl w:val="1"/>
        <w:rPr>
          <w:rFonts w:ascii="方正楷体_GBK" w:hAnsi="方正楷体_GBK" w:eastAsia="方正楷体_GBK" w:cs="方正楷体_GBK"/>
          <w:bCs/>
          <w:szCs w:val="32"/>
        </w:rPr>
      </w:pPr>
      <w:bookmarkStart w:id="202" w:name="_Toc5717"/>
      <w:bookmarkStart w:id="203" w:name="_Toc2624"/>
      <w:bookmarkStart w:id="204" w:name="_Toc10894"/>
      <w:bookmarkStart w:id="205" w:name="_Toc11246"/>
      <w:r>
        <w:rPr>
          <w:rFonts w:hint="eastAsia" w:ascii="方正楷体_GBK" w:hAnsi="方正楷体_GBK" w:eastAsia="方正楷体_GBK" w:cs="方正楷体_GBK"/>
          <w:bCs/>
          <w:szCs w:val="32"/>
        </w:rPr>
        <w:t>第四节 强化片区示范作用，培育特色“两山”品牌</w:t>
      </w:r>
      <w:bookmarkEnd w:id="202"/>
      <w:bookmarkEnd w:id="203"/>
      <w:bookmarkEnd w:id="204"/>
      <w:bookmarkEnd w:id="205"/>
    </w:p>
    <w:p>
      <w:pPr>
        <w:widowControl/>
        <w:numPr>
          <w:ilvl w:val="0"/>
          <w:numId w:val="0"/>
        </w:numPr>
        <w:adjustRightInd w:val="0"/>
        <w:snapToGrid w:val="0"/>
        <w:spacing w:line="579" w:lineRule="exact"/>
        <w:ind w:firstLine="632" w:firstLineChars="200"/>
        <w:outlineLvl w:val="2"/>
        <w:rPr>
          <w:rFonts w:ascii="方正楷体_GBK" w:hAnsi="方正楷体_GBK" w:cs="方正楷体_GBK"/>
          <w:b/>
          <w:szCs w:val="32"/>
        </w:rPr>
      </w:pPr>
      <w:r>
        <w:rPr>
          <w:rFonts w:hint="eastAsia" w:ascii="方正楷体_GBK" w:hAnsi="方正楷体_GBK" w:cs="方正楷体_GBK"/>
          <w:b/>
          <w:szCs w:val="32"/>
        </w:rPr>
        <w:t>（一）阿蓬江</w:t>
      </w:r>
      <w:r>
        <w:rPr>
          <w:b/>
          <w:szCs w:val="40"/>
        </w:rPr>
        <w:t>流域</w:t>
      </w:r>
      <w:r>
        <w:rPr>
          <w:rFonts w:hint="eastAsia" w:ascii="方正楷体_GBK" w:hAnsi="方正楷体_GBK" w:cs="方正楷体_GBK"/>
          <w:b/>
          <w:szCs w:val="32"/>
        </w:rPr>
        <w:t>生态效益示范片区</w:t>
      </w:r>
    </w:p>
    <w:p>
      <w:pPr>
        <w:adjustRightInd w:val="0"/>
        <w:snapToGrid w:val="0"/>
        <w:spacing w:line="579" w:lineRule="exact"/>
        <w:ind w:firstLine="632" w:firstLineChars="200"/>
        <w:rPr>
          <w:rFonts w:ascii="方正楷体_GBK" w:hAnsi="方正楷体_GBK" w:cs="方正楷体_GBK"/>
          <w:szCs w:val="32"/>
        </w:rPr>
      </w:pPr>
      <w:r>
        <w:rPr>
          <w:rFonts w:hint="eastAsia" w:ascii="方正仿宋_GBK" w:hAnsi="方正仿宋_GBK" w:cs="方正仿宋_GBK"/>
          <w:b/>
          <w:bCs/>
          <w:szCs w:val="32"/>
        </w:rPr>
        <w:t>阿蓬江“一江碧水”水质提升示范带</w:t>
      </w:r>
      <w:r>
        <w:rPr>
          <w:rFonts w:hint="eastAsia" w:ascii="方正仿宋_GBK" w:hAnsi="方正仿宋_GBK" w:cs="方正仿宋_GBK"/>
          <w:szCs w:val="32"/>
        </w:rPr>
        <w:t>。全面深入推行“河长制”，</w:t>
      </w:r>
      <w:r>
        <w:rPr>
          <w:rFonts w:hint="eastAsia"/>
          <w:szCs w:val="32"/>
        </w:rPr>
        <w:t>完善</w:t>
      </w:r>
      <w:r>
        <w:rPr>
          <w:szCs w:val="32"/>
          <w:shd w:val="clear" w:color="auto" w:fill="FFFFFF"/>
        </w:rPr>
        <w:t>阿蓬江水环境保护目标责任制和考核评价制度</w:t>
      </w:r>
      <w:r>
        <w:rPr>
          <w:rFonts w:hint="eastAsia"/>
          <w:szCs w:val="32"/>
          <w:shd w:val="clear" w:color="auto" w:fill="FFFFFF"/>
        </w:rPr>
        <w:t>，建立水生态环境精细化管控体系，深化流域水污染联防联治机制。加强水资源管理，落实最严格水资源制度，强化河流生态流量保障，推进节水和再生水资源化利用。推进水环境治理，完成</w:t>
      </w:r>
      <w:r>
        <w:rPr>
          <w:szCs w:val="32"/>
          <w:shd w:val="clear" w:color="auto" w:fill="FFFFFF"/>
        </w:rPr>
        <w:t>入河排污口整治与规范化建设</w:t>
      </w:r>
      <w:r>
        <w:rPr>
          <w:rFonts w:hint="eastAsia"/>
          <w:szCs w:val="32"/>
          <w:shd w:val="clear" w:color="auto" w:fill="FFFFFF"/>
        </w:rPr>
        <w:t>，狠抓阿蓬江流域内</w:t>
      </w:r>
      <w:r>
        <w:rPr>
          <w:szCs w:val="32"/>
          <w:shd w:val="clear" w:color="auto" w:fill="FFFFFF"/>
        </w:rPr>
        <w:t>城镇</w:t>
      </w:r>
      <w:r>
        <w:rPr>
          <w:rFonts w:hint="eastAsia"/>
          <w:szCs w:val="32"/>
          <w:shd w:val="clear" w:color="auto" w:fill="FFFFFF"/>
        </w:rPr>
        <w:t>生活、农业农村、工业企业和船舶码头污染防治。强化水生态保护修复，加强</w:t>
      </w:r>
      <w:r>
        <w:rPr>
          <w:szCs w:val="32"/>
        </w:rPr>
        <w:t>阿蓬江国家湿地公园</w:t>
      </w:r>
      <w:r>
        <w:rPr>
          <w:rFonts w:hint="eastAsia"/>
          <w:szCs w:val="32"/>
        </w:rPr>
        <w:t>等湿地生态系统修复与保护，开展流域水生生物保护，防范外来水生动植物入侵，</w:t>
      </w:r>
      <w:r>
        <w:rPr>
          <w:bCs/>
          <w:kern w:val="0"/>
          <w:szCs w:val="32"/>
        </w:rPr>
        <w:t>严格水域岸线等生态空间管控</w:t>
      </w:r>
      <w:r>
        <w:rPr>
          <w:rFonts w:hint="eastAsia"/>
          <w:szCs w:val="32"/>
        </w:rPr>
        <w:t>，</w:t>
      </w:r>
      <w:r>
        <w:rPr>
          <w:rFonts w:hint="eastAsia"/>
          <w:bCs/>
          <w:kern w:val="0"/>
          <w:szCs w:val="32"/>
        </w:rPr>
        <w:t>阿蓬江水质稳定保持II类及以上。</w:t>
      </w:r>
    </w:p>
    <w:p>
      <w:pPr>
        <w:adjustRightInd w:val="0"/>
        <w:snapToGrid w:val="0"/>
        <w:spacing w:line="579" w:lineRule="exact"/>
        <w:ind w:firstLine="632" w:firstLineChars="200"/>
        <w:rPr>
          <w:rFonts w:ascii="方正楷体_GBK" w:hAnsi="方正楷体_GBK" w:cs="方正楷体_GBK"/>
          <w:b/>
          <w:szCs w:val="32"/>
        </w:rPr>
      </w:pPr>
      <w:r>
        <w:rPr>
          <w:rFonts w:hint="eastAsia" w:ascii="方正仿宋_GBK" w:hAnsi="方正仿宋_GBK" w:cs="方正仿宋_GBK"/>
          <w:b/>
          <w:bCs/>
          <w:szCs w:val="32"/>
        </w:rPr>
        <w:t>阿蓬江“两岸青山”生态保护修复示范区。</w:t>
      </w:r>
      <w:r>
        <w:rPr>
          <w:rFonts w:hint="eastAsia" w:ascii="方正仿宋_GBK" w:hAnsi="方正仿宋_GBK" w:cs="方正仿宋_GBK"/>
          <w:szCs w:val="32"/>
        </w:rPr>
        <w:t>全面推进林长制”，落实流域“三级林长和网格护林员”责任体系，进一步完善“林长+检察长”“林长+警长”协作机制。严守阿蓬江流域生态保护红线，推进武陵山自然保护区、阿蓬江国家湿地公园等自然保护地优化整合，持续开展自然保护地“绿盾”专项行动。高质量推进流域两岸国土绿化提质增效，</w:t>
      </w:r>
      <w:r>
        <w:rPr>
          <w:szCs w:val="32"/>
        </w:rPr>
        <w:t>加快实施废弃（关闭）矿山生态复绿</w:t>
      </w:r>
      <w:r>
        <w:rPr>
          <w:rFonts w:hint="eastAsia"/>
          <w:szCs w:val="32"/>
        </w:rPr>
        <w:t>，加强名木古树和林木种质资源保护，巩固提升退耕还林成果。推进林业改革，</w:t>
      </w:r>
      <w:r>
        <w:rPr>
          <w:szCs w:val="32"/>
        </w:rPr>
        <w:t>巩固扩大国有林场改革成果</w:t>
      </w:r>
      <w:r>
        <w:rPr>
          <w:rFonts w:hint="eastAsia"/>
          <w:szCs w:val="32"/>
        </w:rPr>
        <w:t>，深化集体林权制度改革，</w:t>
      </w:r>
      <w:r>
        <w:rPr>
          <w:szCs w:val="32"/>
        </w:rPr>
        <w:t>抓好退耕还林直接补助资金政策</w:t>
      </w:r>
      <w:r>
        <w:rPr>
          <w:rFonts w:hint="eastAsia"/>
          <w:szCs w:val="32"/>
        </w:rPr>
        <w:t>和</w:t>
      </w:r>
      <w:r>
        <w:rPr>
          <w:szCs w:val="32"/>
        </w:rPr>
        <w:t>落实森林生态效益补偿</w:t>
      </w:r>
      <w:r>
        <w:rPr>
          <w:rFonts w:hint="eastAsia"/>
          <w:szCs w:val="32"/>
        </w:rPr>
        <w:t>，阿蓬江流域森林覆盖率达到65%。</w:t>
      </w:r>
    </w:p>
    <w:p>
      <w:pPr>
        <w:widowControl/>
        <w:numPr>
          <w:ilvl w:val="0"/>
          <w:numId w:val="0"/>
        </w:numPr>
        <w:adjustRightInd w:val="0"/>
        <w:snapToGrid w:val="0"/>
        <w:spacing w:line="579" w:lineRule="exact"/>
        <w:ind w:firstLine="608" w:firstLineChars="200"/>
        <w:jc w:val="left"/>
        <w:outlineLvl w:val="2"/>
        <w:rPr>
          <w:b/>
          <w:spacing w:val="-6"/>
          <w:szCs w:val="40"/>
        </w:rPr>
      </w:pPr>
      <w:r>
        <w:rPr>
          <w:b/>
          <w:spacing w:val="-6"/>
          <w:szCs w:val="40"/>
        </w:rPr>
        <w:t>（二）金溪-太极-正</w:t>
      </w:r>
      <w:r>
        <w:rPr>
          <w:rFonts w:hint="eastAsia" w:ascii="方正楷体_GBK" w:hAnsi="方正楷体_GBK" w:cs="方正楷体_GBK"/>
          <w:b/>
          <w:spacing w:val="-6"/>
          <w:szCs w:val="40"/>
        </w:rPr>
        <w:t>阳“蚕桑全产业惠民富民”示</w:t>
      </w:r>
      <w:r>
        <w:rPr>
          <w:b/>
          <w:spacing w:val="-6"/>
          <w:szCs w:val="40"/>
        </w:rPr>
        <w:t>范片区</w:t>
      </w:r>
    </w:p>
    <w:p>
      <w:pPr>
        <w:adjustRightInd w:val="0"/>
        <w:snapToGrid w:val="0"/>
        <w:spacing w:line="579" w:lineRule="exact"/>
        <w:ind w:firstLine="632" w:firstLineChars="200"/>
        <w:rPr>
          <w:rFonts w:ascii="方正仿宋_GBK" w:hAnsi="方正仿宋_GBK" w:cs="方正仿宋_GBK"/>
          <w:b/>
          <w:bCs/>
          <w:szCs w:val="32"/>
        </w:rPr>
      </w:pPr>
      <w:r>
        <w:rPr>
          <w:rFonts w:hint="eastAsia" w:ascii="方正仿宋_GBK" w:hAnsi="方正仿宋_GBK" w:cs="方正仿宋_GBK"/>
          <w:b/>
          <w:bCs/>
          <w:szCs w:val="32"/>
        </w:rPr>
        <w:t>蚕桑丝绸全产业链发展示范区。</w:t>
      </w:r>
      <w:r>
        <w:rPr>
          <w:rFonts w:hint="eastAsia" w:ascii="方正仿宋_GBK" w:hAnsi="方正仿宋_GBK" w:cs="方正仿宋_GBK"/>
          <w:szCs w:val="32"/>
        </w:rPr>
        <w:t>持续将石漠化治理与蚕桑产业发展相结合</w:t>
      </w:r>
      <w:r>
        <w:rPr>
          <w:szCs w:val="32"/>
        </w:rPr>
        <w:t>，</w:t>
      </w:r>
      <w:r>
        <w:rPr>
          <w:rFonts w:hint="eastAsia"/>
          <w:szCs w:val="32"/>
        </w:rPr>
        <w:t>扩大金溪、太极等石漠化区域桑树种植面积。</w:t>
      </w:r>
      <w:r>
        <w:rPr>
          <w:rFonts w:hint="eastAsia" w:ascii="方正仿宋_GBK" w:hAnsi="方正仿宋_GBK" w:cs="方正仿宋_GBK"/>
          <w:szCs w:val="32"/>
        </w:rPr>
        <w:t>巩固培育高效桑园，改造低效桑园，</w:t>
      </w:r>
      <w:r>
        <w:rPr>
          <w:szCs w:val="32"/>
        </w:rPr>
        <w:t>加快优质高效蚕桑基地建设</w:t>
      </w:r>
      <w:r>
        <w:rPr>
          <w:rFonts w:hint="eastAsia"/>
          <w:szCs w:val="32"/>
        </w:rPr>
        <w:t>，鼓励和引导开展冬季桑园（大棚）复种（养），持续提升</w:t>
      </w:r>
      <w:r>
        <w:rPr>
          <w:szCs w:val="32"/>
        </w:rPr>
        <w:t>养蚕农户</w:t>
      </w:r>
      <w:r>
        <w:rPr>
          <w:rFonts w:hint="eastAsia"/>
          <w:szCs w:val="32"/>
        </w:rPr>
        <w:t>收入水平，带动</w:t>
      </w:r>
      <w:r>
        <w:rPr>
          <w:szCs w:val="32"/>
        </w:rPr>
        <w:t>贫困人员务工增收</w:t>
      </w:r>
      <w:r>
        <w:rPr>
          <w:rFonts w:hint="eastAsia"/>
          <w:szCs w:val="32"/>
        </w:rPr>
        <w:t>。以</w:t>
      </w:r>
      <w:r>
        <w:rPr>
          <w:szCs w:val="32"/>
        </w:rPr>
        <w:t>正阳街道桐乡丝绸工业园</w:t>
      </w:r>
      <w:r>
        <w:rPr>
          <w:rFonts w:hint="eastAsia"/>
          <w:szCs w:val="32"/>
        </w:rPr>
        <w:t>为重点打造蚕茧丝绸产业集群，培育壮大海通、双河丝绸等企业规模，提升产业链质量。按照“延伸产业链+综合利用多元化”方式，推进桑枝及蚕沙资源化利用，提升桑枝食用菌规模并开展精深加工，试点蚕沙有机肥；探索开发桑叶面等特色蚕桑食品，提升桑椹、叶、蚕蛹等蚕桑附属物的高值化利用和多元化开发，挖掘蛹油、蛹蛋白等原料物质在医疗健康、生物工程等领域的应用，实现蚕桑产业“生态型、多元化、高效益、可持续”发展。加强区域合作交流，围绕“成渝新丝路、蚕业新经济”建设，加强与南充等地合作发展，共同打造成渝地区双城经济圈蚕桑丝绸产业双核带动示范区，全力打造35亿级蚕桑生物产业集群。</w:t>
      </w:r>
    </w:p>
    <w:p>
      <w:pPr>
        <w:adjustRightInd w:val="0"/>
        <w:snapToGrid w:val="0"/>
        <w:spacing w:line="579" w:lineRule="exact"/>
        <w:ind w:firstLine="632" w:firstLineChars="200"/>
        <w:rPr>
          <w:szCs w:val="32"/>
        </w:rPr>
      </w:pPr>
      <w:r>
        <w:rPr>
          <w:rFonts w:hint="eastAsia" w:ascii="方正仿宋_GBK" w:hAnsi="方正仿宋_GBK" w:cs="方正仿宋_GBK"/>
          <w:b/>
          <w:bCs/>
          <w:szCs w:val="32"/>
        </w:rPr>
        <w:t>“蚕桑+”融合发展示范区。</w:t>
      </w:r>
      <w:r>
        <w:rPr>
          <w:rFonts w:hint="eastAsia"/>
          <w:szCs w:val="32"/>
        </w:rPr>
        <w:t>推进“蚕桑+文旅”融合发展，开发“蚕神嫘祖”“西南卡普”“丝绸源点”等蚕桑丝绸文化产品，打造双河丝绸、海通丝绸有机蚕桑生物产品旅游示范点和金溪、太极等蚕桑小镇，促进“桑文农旅”融合。推进“蚕桑+科技”融合发展，完善优化“六化五配套”栽桑养蚕技术路线，加强与西南大学、重庆市蚕科院等科研院所合作，推广良种良法良建技术和共同研发功能性丝绸面料及桑蚕生物制品，开发包装土家织锦等凸显民族风情的丝绸制品，不断提升蚕桑丝加工利用附加值和丝绸产品原创设计能力。</w:t>
      </w:r>
      <w:r>
        <w:rPr>
          <w:snapToGrid w:val="0"/>
          <w:kern w:val="0"/>
          <w:szCs w:val="32"/>
        </w:rPr>
        <w:t>用好</w:t>
      </w:r>
      <w:r>
        <w:rPr>
          <w:kern w:val="24"/>
          <w:szCs w:val="32"/>
        </w:rPr>
        <w:t>现有</w:t>
      </w:r>
      <w:r>
        <w:rPr>
          <w:rFonts w:hint="eastAsia"/>
          <w:kern w:val="24"/>
          <w:szCs w:val="32"/>
        </w:rPr>
        <w:t>“</w:t>
      </w:r>
      <w:r>
        <w:rPr>
          <w:kern w:val="24"/>
          <w:szCs w:val="32"/>
        </w:rPr>
        <w:t>中国蚕桑之乡</w:t>
      </w:r>
      <w:r>
        <w:rPr>
          <w:rFonts w:hint="eastAsia"/>
          <w:kern w:val="24"/>
          <w:szCs w:val="32"/>
        </w:rPr>
        <w:t>”</w:t>
      </w:r>
      <w:r>
        <w:rPr>
          <w:snapToGrid w:val="0"/>
          <w:kern w:val="0"/>
          <w:szCs w:val="32"/>
        </w:rPr>
        <w:t>等4块国家级公用品牌</w:t>
      </w:r>
      <w:r>
        <w:rPr>
          <w:kern w:val="24"/>
          <w:szCs w:val="32"/>
        </w:rPr>
        <w:t>，创建</w:t>
      </w:r>
      <w:r>
        <w:rPr>
          <w:rFonts w:hint="eastAsia"/>
          <w:kern w:val="24"/>
          <w:szCs w:val="32"/>
        </w:rPr>
        <w:t>“</w:t>
      </w:r>
      <w:r>
        <w:rPr>
          <w:kern w:val="24"/>
          <w:szCs w:val="32"/>
        </w:rPr>
        <w:t>黔江桑蚕茧</w:t>
      </w:r>
      <w:r>
        <w:rPr>
          <w:rFonts w:hint="eastAsia"/>
          <w:kern w:val="24"/>
          <w:szCs w:val="32"/>
        </w:rPr>
        <w:t>”</w:t>
      </w:r>
      <w:r>
        <w:rPr>
          <w:kern w:val="24"/>
          <w:szCs w:val="32"/>
        </w:rPr>
        <w:t>地理标志农产品，支持企业培育具有自主</w:t>
      </w:r>
      <w:r>
        <w:rPr>
          <w:snapToGrid w:val="0"/>
          <w:kern w:val="0"/>
          <w:szCs w:val="32"/>
        </w:rPr>
        <w:t>知识产权、有特色优势的知名茧丝绸和生物产品品牌，扩大品牌影响。</w:t>
      </w:r>
    </w:p>
    <w:p>
      <w:pPr>
        <w:widowControl/>
        <w:numPr>
          <w:ilvl w:val="0"/>
          <w:numId w:val="0"/>
        </w:numPr>
        <w:adjustRightInd w:val="0"/>
        <w:snapToGrid w:val="0"/>
        <w:spacing w:line="579" w:lineRule="exact"/>
        <w:ind w:firstLine="632" w:firstLineChars="200"/>
        <w:jc w:val="left"/>
        <w:outlineLvl w:val="2"/>
        <w:rPr>
          <w:rFonts w:ascii="方正楷体_GBK" w:hAnsi="方正楷体_GBK" w:cs="方正楷体_GBK"/>
          <w:b/>
          <w:szCs w:val="32"/>
        </w:rPr>
      </w:pPr>
      <w:r>
        <w:rPr>
          <w:rFonts w:hint="eastAsia" w:ascii="方正楷体_GBK" w:hAnsi="方正楷体_GBK" w:cs="方正楷体_GBK"/>
          <w:b/>
          <w:szCs w:val="32"/>
        </w:rPr>
        <w:t>（三）大峡谷-濯水-土家十三寨“阿蓬江流域自然民俗文化旅游”示范片区</w:t>
      </w:r>
    </w:p>
    <w:p>
      <w:pPr>
        <w:adjustRightInd w:val="0"/>
        <w:snapToGrid w:val="0"/>
        <w:spacing w:line="579" w:lineRule="exact"/>
        <w:ind w:firstLine="632" w:firstLineChars="200"/>
        <w:rPr>
          <w:rFonts w:ascii="宋体" w:hAnsi="宋体"/>
          <w:szCs w:val="32"/>
        </w:rPr>
      </w:pPr>
      <w:r>
        <w:rPr>
          <w:rFonts w:hint="eastAsia" w:ascii="方正仿宋_GBK" w:hAnsi="方正仿宋_GBK" w:cs="方正仿宋_GBK"/>
          <w:b/>
          <w:bCs/>
          <w:szCs w:val="32"/>
        </w:rPr>
        <w:t>城市大峡谷核心示范区</w:t>
      </w:r>
      <w:r>
        <w:rPr>
          <w:rFonts w:hint="eastAsia" w:ascii="方正仿宋_GBK" w:hAnsi="方正仿宋_GBK" w:cs="方正仿宋_GBK"/>
          <w:szCs w:val="32"/>
        </w:rPr>
        <w:t>。</w:t>
      </w:r>
      <w:r>
        <w:rPr>
          <w:szCs w:val="32"/>
        </w:rPr>
        <w:t>全力打</w:t>
      </w:r>
      <w:r>
        <w:rPr>
          <w:kern w:val="24"/>
          <w:szCs w:val="32"/>
        </w:rPr>
        <w:t>造</w:t>
      </w:r>
      <w:r>
        <w:rPr>
          <w:rFonts w:hint="eastAsia"/>
          <w:kern w:val="24"/>
          <w:szCs w:val="32"/>
        </w:rPr>
        <w:t>“</w:t>
      </w:r>
      <w:r>
        <w:rPr>
          <w:kern w:val="24"/>
          <w:szCs w:val="32"/>
        </w:rPr>
        <w:t>中国峡谷城·武陵会客厅</w:t>
      </w:r>
      <w:r>
        <w:rPr>
          <w:rFonts w:hint="eastAsia"/>
          <w:kern w:val="24"/>
          <w:szCs w:val="32"/>
        </w:rPr>
        <w:t>”</w:t>
      </w:r>
      <w:r>
        <w:rPr>
          <w:kern w:val="24"/>
          <w:szCs w:val="32"/>
        </w:rPr>
        <w:t>品牌，利用</w:t>
      </w:r>
      <w:r>
        <w:rPr>
          <w:rFonts w:hint="eastAsia"/>
          <w:kern w:val="24"/>
          <w:szCs w:val="32"/>
        </w:rPr>
        <w:t>“</w:t>
      </w:r>
      <w:r>
        <w:rPr>
          <w:kern w:val="24"/>
          <w:szCs w:val="32"/>
        </w:rPr>
        <w:t>亚洲唯一、世界罕见</w:t>
      </w:r>
      <w:r>
        <w:rPr>
          <w:rFonts w:hint="eastAsia"/>
          <w:kern w:val="24"/>
          <w:szCs w:val="32"/>
        </w:rPr>
        <w:t>”</w:t>
      </w:r>
      <w:r>
        <w:rPr>
          <w:kern w:val="24"/>
          <w:szCs w:val="32"/>
        </w:rPr>
        <w:t>城市峡谷资源，塑造</w:t>
      </w:r>
      <w:r>
        <w:rPr>
          <w:rFonts w:hint="eastAsia"/>
          <w:kern w:val="24"/>
          <w:szCs w:val="32"/>
        </w:rPr>
        <w:t>“</w:t>
      </w:r>
      <w:r>
        <w:rPr>
          <w:kern w:val="24"/>
          <w:szCs w:val="32"/>
        </w:rPr>
        <w:t>景在城中、城在景中、景城相依</w:t>
      </w:r>
      <w:r>
        <w:rPr>
          <w:rFonts w:hint="eastAsia"/>
          <w:kern w:val="24"/>
          <w:szCs w:val="32"/>
        </w:rPr>
        <w:t>”</w:t>
      </w:r>
      <w:r>
        <w:rPr>
          <w:kern w:val="24"/>
          <w:szCs w:val="32"/>
        </w:rPr>
        <w:t>独特峡谷城市风貌</w:t>
      </w:r>
      <w:r>
        <w:rPr>
          <w:rFonts w:hint="eastAsia"/>
          <w:kern w:val="24"/>
          <w:szCs w:val="32"/>
        </w:rPr>
        <w:t>。</w:t>
      </w:r>
      <w:r>
        <w:rPr>
          <w:kern w:val="24"/>
          <w:szCs w:val="32"/>
        </w:rPr>
        <w:t>完善城市大峡谷景区基础设施、景观设施和接待服务设施，打通城市大峡谷景区游览环线，新增峡中峡、宝石峡、峡谷廊桥等特色景点，完善悬崖酒店、洞穴酒店等休闲旅游设施，打造中国峡谷城的标志性景观。拓展城市大峡谷景区容量，启动正阳山城市中央生态公园旅游开发，打造正阳圣境康养小镇，建设正阳楼核心景观，打通城市峡谷—文峰塔—正阳楼游览路线，新建长生园、释闲谷、慈航谷等康养接待服务设施</w:t>
      </w:r>
      <w:r>
        <w:rPr>
          <w:rFonts w:hint="eastAsia"/>
          <w:kern w:val="24"/>
          <w:szCs w:val="32"/>
        </w:rPr>
        <w:t>，</w:t>
      </w:r>
      <w:r>
        <w:rPr>
          <w:rFonts w:hint="eastAsia" w:ascii="宋体" w:hAnsi="宋体"/>
          <w:szCs w:val="32"/>
        </w:rPr>
        <w:t>力争成功创建</w:t>
      </w:r>
      <w:r>
        <w:rPr>
          <w:rFonts w:ascii="宋体" w:hAnsi="宋体"/>
          <w:szCs w:val="32"/>
        </w:rPr>
        <w:t>城市大峡谷国家</w:t>
      </w:r>
      <w:r>
        <w:rPr>
          <w:szCs w:val="32"/>
        </w:rPr>
        <w:t>5A</w:t>
      </w:r>
      <w:r>
        <w:rPr>
          <w:rFonts w:ascii="宋体" w:hAnsi="宋体"/>
          <w:szCs w:val="32"/>
        </w:rPr>
        <w:t>级</w:t>
      </w:r>
      <w:r>
        <w:rPr>
          <w:rFonts w:hint="eastAsia" w:ascii="宋体" w:hAnsi="宋体"/>
          <w:szCs w:val="32"/>
        </w:rPr>
        <w:t>旅游</w:t>
      </w:r>
      <w:r>
        <w:rPr>
          <w:rFonts w:ascii="宋体" w:hAnsi="宋体"/>
          <w:szCs w:val="32"/>
        </w:rPr>
        <w:t>景区。</w:t>
      </w:r>
    </w:p>
    <w:p>
      <w:pPr>
        <w:adjustRightInd w:val="0"/>
        <w:snapToGrid w:val="0"/>
        <w:spacing w:line="579" w:lineRule="exact"/>
        <w:ind w:firstLine="632" w:firstLineChars="200"/>
        <w:rPr>
          <w:rFonts w:ascii="宋体" w:hAnsi="宋体"/>
          <w:szCs w:val="32"/>
        </w:rPr>
      </w:pPr>
      <w:r>
        <w:rPr>
          <w:rFonts w:hint="eastAsia" w:ascii="方正仿宋_GBK" w:hAnsi="方正仿宋_GBK" w:cs="方正仿宋_GBK"/>
          <w:b/>
          <w:bCs/>
          <w:szCs w:val="32"/>
        </w:rPr>
        <w:t>濯水古镇非遗文化示范区</w:t>
      </w:r>
      <w:r>
        <w:rPr>
          <w:rFonts w:hint="eastAsia" w:ascii="方正仿宋_GBK" w:hAnsi="方正仿宋_GBK" w:cs="方正仿宋_GBK"/>
          <w:szCs w:val="32"/>
        </w:rPr>
        <w:t>。</w:t>
      </w:r>
      <w:r>
        <w:rPr>
          <w:kern w:val="24"/>
          <w:szCs w:val="32"/>
        </w:rPr>
        <w:t>深入挖掘濯水古镇民俗文化、天理良心文化等民俗文化内涵</w:t>
      </w:r>
      <w:r>
        <w:rPr>
          <w:rFonts w:hint="eastAsia"/>
          <w:kern w:val="24"/>
          <w:szCs w:val="32"/>
        </w:rPr>
        <w:t>和生态内涵</w:t>
      </w:r>
      <w:r>
        <w:rPr>
          <w:kern w:val="24"/>
          <w:szCs w:val="32"/>
        </w:rPr>
        <w:t>，打造濯水</w:t>
      </w:r>
      <w:r>
        <w:rPr>
          <w:rFonts w:hint="eastAsia"/>
          <w:kern w:val="24"/>
          <w:szCs w:val="32"/>
        </w:rPr>
        <w:t>“</w:t>
      </w:r>
      <w:r>
        <w:rPr>
          <w:kern w:val="24"/>
          <w:szCs w:val="32"/>
        </w:rPr>
        <w:t>天理良心</w:t>
      </w:r>
      <w:r>
        <w:rPr>
          <w:rFonts w:hint="eastAsia"/>
          <w:kern w:val="24"/>
          <w:szCs w:val="32"/>
        </w:rPr>
        <w:t>”</w:t>
      </w:r>
      <w:r>
        <w:rPr>
          <w:kern w:val="24"/>
          <w:szCs w:val="32"/>
        </w:rPr>
        <w:t>等文化品牌，推进黔江民俗馆、天理良心展览馆等建设，全面展示黔江极具特色的民俗文化。</w:t>
      </w:r>
      <w:r>
        <w:rPr>
          <w:rFonts w:hint="eastAsia" w:ascii="宋体" w:hAnsi="宋体"/>
          <w:szCs w:val="32"/>
        </w:rPr>
        <w:t>促进非物质文化遗产创造性转化，</w:t>
      </w:r>
      <w:r>
        <w:rPr>
          <w:rFonts w:ascii="宋体" w:hAnsi="宋体"/>
          <w:szCs w:val="32"/>
        </w:rPr>
        <w:t>推进濯水古镇民族文化展示街区</w:t>
      </w:r>
      <w:r>
        <w:rPr>
          <w:rFonts w:hint="eastAsia" w:ascii="宋体" w:hAnsi="宋体"/>
          <w:szCs w:val="32"/>
        </w:rPr>
        <w:t>建设，</w:t>
      </w:r>
      <w:r>
        <w:rPr>
          <w:rFonts w:ascii="宋体" w:hAnsi="宋体"/>
          <w:szCs w:val="22"/>
        </w:rPr>
        <w:t>新建濯水剧场、实景演艺场及水幕电影，</w:t>
      </w:r>
      <w:r>
        <w:rPr>
          <w:kern w:val="24"/>
          <w:szCs w:val="32"/>
        </w:rPr>
        <w:t>优化提升《濯水谣》</w:t>
      </w:r>
      <w:r>
        <w:rPr>
          <w:rFonts w:hint="eastAsia"/>
          <w:kern w:val="24"/>
          <w:szCs w:val="32"/>
        </w:rPr>
        <w:t>并在</w:t>
      </w:r>
      <w:r>
        <w:rPr>
          <w:kern w:val="24"/>
          <w:szCs w:val="32"/>
        </w:rPr>
        <w:t>主要旅游景区实现常态化驻地演出</w:t>
      </w:r>
      <w:r>
        <w:rPr>
          <w:rFonts w:hint="eastAsia"/>
          <w:kern w:val="24"/>
          <w:szCs w:val="32"/>
        </w:rPr>
        <w:t>，</w:t>
      </w:r>
      <w:r>
        <w:rPr>
          <w:rFonts w:ascii="宋体" w:hAnsi="宋体"/>
          <w:szCs w:val="22"/>
        </w:rPr>
        <w:t>打造非遗美食、非遗手工艺、非遗红色文化三大主题街区的非遗小镇。</w:t>
      </w:r>
    </w:p>
    <w:p>
      <w:pPr>
        <w:widowControl/>
        <w:adjustRightInd w:val="0"/>
        <w:snapToGrid w:val="0"/>
        <w:spacing w:line="579" w:lineRule="exact"/>
        <w:ind w:firstLine="632" w:firstLineChars="200"/>
        <w:rPr>
          <w:rFonts w:ascii="方正楷体_GBK" w:hAnsi="方正楷体_GBK" w:cs="方正楷体_GBK"/>
          <w:b/>
          <w:szCs w:val="32"/>
        </w:rPr>
      </w:pPr>
      <w:r>
        <w:rPr>
          <w:rFonts w:hint="eastAsia" w:ascii="方正仿宋_GBK" w:hAnsi="方正仿宋_GBK" w:cs="方正仿宋_GBK"/>
          <w:b/>
          <w:bCs/>
          <w:szCs w:val="32"/>
        </w:rPr>
        <w:t>土家十三寨民俗文化示范区</w:t>
      </w:r>
      <w:r>
        <w:rPr>
          <w:rFonts w:hint="eastAsia" w:ascii="方正仿宋_GBK" w:hAnsi="方正仿宋_GBK" w:cs="方正仿宋_GBK"/>
          <w:szCs w:val="32"/>
        </w:rPr>
        <w:t>。</w:t>
      </w:r>
      <w:r>
        <w:rPr>
          <w:rFonts w:ascii="宋体" w:hAnsi="宋体"/>
          <w:szCs w:val="32"/>
        </w:rPr>
        <w:t>持续提升小南海十三寨旅游景区</w:t>
      </w:r>
      <w:r>
        <w:rPr>
          <w:rFonts w:hint="eastAsia" w:ascii="宋体" w:hAnsi="宋体"/>
          <w:szCs w:val="32"/>
        </w:rPr>
        <w:t>，</w:t>
      </w:r>
      <w:r>
        <w:rPr>
          <w:rFonts w:ascii="宋体" w:hAnsi="宋体"/>
          <w:szCs w:val="32"/>
        </w:rPr>
        <w:t>完善武陵山民族文化生态博物馆建设，做好黔江民俗馆、范公祠的开放和推介，设立西兰卡普、传统体育等驻企工作站，建成集手工艺品、歌舞展演、土家饮食等文化展示、休闲体验、民俗观光于</w:t>
      </w:r>
      <w:r>
        <w:rPr>
          <w:rFonts w:ascii="宋体" w:hAnsi="宋体"/>
          <w:szCs w:val="22"/>
        </w:rPr>
        <w:t>一体</w:t>
      </w:r>
      <w:r>
        <w:rPr>
          <w:rFonts w:ascii="宋体" w:hAnsi="宋体"/>
          <w:szCs w:val="32"/>
        </w:rPr>
        <w:t>的摆手寨特色文化街区</w:t>
      </w:r>
      <w:r>
        <w:rPr>
          <w:rFonts w:hint="eastAsia" w:ascii="宋体" w:hAnsi="宋体"/>
          <w:szCs w:val="32"/>
        </w:rPr>
        <w:t>。</w:t>
      </w:r>
      <w:r>
        <w:rPr>
          <w:rFonts w:ascii="宋体" w:hAnsi="宋体"/>
          <w:szCs w:val="32"/>
        </w:rPr>
        <w:t>深挖土家族民俗文化，按一寨一品提升十三寨景区文化含量</w:t>
      </w:r>
      <w:r>
        <w:rPr>
          <w:rFonts w:hint="eastAsia" w:ascii="宋体" w:hAnsi="宋体"/>
          <w:szCs w:val="32"/>
        </w:rPr>
        <w:t>，新建十三寨摆手堂，精心制作</w:t>
      </w:r>
      <w:r>
        <w:rPr>
          <w:rFonts w:ascii="宋体" w:hAnsi="宋体"/>
          <w:szCs w:val="22"/>
        </w:rPr>
        <w:t>歌舞十三寨等精品剧目</w:t>
      </w:r>
      <w:r>
        <w:rPr>
          <w:rFonts w:hint="eastAsia" w:ascii="宋体" w:hAnsi="宋体"/>
          <w:szCs w:val="22"/>
        </w:rPr>
        <w:t>，</w:t>
      </w:r>
      <w:r>
        <w:rPr>
          <w:rFonts w:ascii="宋体" w:hAnsi="宋体"/>
          <w:szCs w:val="32"/>
        </w:rPr>
        <w:t>着力打造“中国土家第一寨”。</w:t>
      </w:r>
      <w:bookmarkStart w:id="206" w:name="_Toc28131"/>
      <w:bookmarkStart w:id="207" w:name="_Toc17628"/>
      <w:bookmarkStart w:id="208" w:name="_Toc27146"/>
      <w:bookmarkStart w:id="209" w:name="_Toc1407"/>
    </w:p>
    <w:p>
      <w:pPr>
        <w:adjustRightInd w:val="0"/>
        <w:snapToGrid w:val="0"/>
        <w:spacing w:line="579" w:lineRule="exact"/>
        <w:jc w:val="center"/>
        <w:outlineLvl w:val="1"/>
        <w:rPr>
          <w:rFonts w:ascii="方正楷体_GBK" w:hAnsi="方正楷体_GBK" w:eastAsia="方正楷体_GBK" w:cs="方正楷体_GBK"/>
          <w:bCs/>
          <w:szCs w:val="32"/>
        </w:rPr>
      </w:pPr>
      <w:r>
        <w:rPr>
          <w:rFonts w:ascii="方正楷体_GBK" w:hAnsi="方正楷体_GBK" w:eastAsia="方正楷体_GBK" w:cs="方正楷体_GBK"/>
          <w:bCs/>
          <w:szCs w:val="32"/>
        </w:rPr>
        <w:t>第</w:t>
      </w:r>
      <w:r>
        <w:rPr>
          <w:rFonts w:hint="eastAsia" w:ascii="方正楷体_GBK" w:hAnsi="方正楷体_GBK" w:eastAsia="方正楷体_GBK" w:cs="方正楷体_GBK"/>
          <w:bCs/>
          <w:szCs w:val="32"/>
        </w:rPr>
        <w:t>五</w:t>
      </w:r>
      <w:r>
        <w:rPr>
          <w:rFonts w:ascii="方正楷体_GBK" w:hAnsi="方正楷体_GBK" w:eastAsia="方正楷体_GBK" w:cs="方正楷体_GBK"/>
          <w:bCs/>
          <w:szCs w:val="32"/>
        </w:rPr>
        <w:t xml:space="preserve">节 </w:t>
      </w:r>
      <w:r>
        <w:rPr>
          <w:rFonts w:hint="eastAsia" w:ascii="方正楷体_GBK" w:hAnsi="方正楷体_GBK" w:eastAsia="方正楷体_GBK" w:cs="方正楷体_GBK"/>
          <w:bCs/>
          <w:szCs w:val="32"/>
        </w:rPr>
        <w:t>深化体制机制创新</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探索长效保障机制</w:t>
      </w:r>
      <w:bookmarkEnd w:id="206"/>
      <w:bookmarkEnd w:id="207"/>
      <w:bookmarkEnd w:id="208"/>
      <w:bookmarkEnd w:id="209"/>
    </w:p>
    <w:p>
      <w:pPr>
        <w:widowControl/>
        <w:numPr>
          <w:ilvl w:val="0"/>
          <w:numId w:val="0"/>
        </w:numPr>
        <w:adjustRightInd w:val="0"/>
        <w:snapToGrid w:val="0"/>
        <w:spacing w:line="579" w:lineRule="exact"/>
        <w:ind w:firstLine="632" w:firstLineChars="200"/>
        <w:jc w:val="left"/>
        <w:outlineLvl w:val="2"/>
        <w:rPr>
          <w:b/>
          <w:szCs w:val="40"/>
        </w:rPr>
      </w:pPr>
      <w:bookmarkStart w:id="210" w:name="_Toc9286"/>
      <w:bookmarkStart w:id="211" w:name="_Toc1168"/>
      <w:bookmarkStart w:id="212" w:name="_Toc12951"/>
      <w:bookmarkStart w:id="213" w:name="_Toc18644"/>
      <w:bookmarkStart w:id="214" w:name="_Toc17958"/>
      <w:r>
        <w:rPr>
          <w:b/>
          <w:szCs w:val="40"/>
        </w:rPr>
        <w:t>（一）健全</w:t>
      </w:r>
      <w:r>
        <w:rPr>
          <w:rFonts w:hint="eastAsia"/>
          <w:b/>
          <w:szCs w:val="40"/>
        </w:rPr>
        <w:t>“</w:t>
      </w:r>
      <w:r>
        <w:rPr>
          <w:b/>
          <w:szCs w:val="40"/>
        </w:rPr>
        <w:t>两山</w:t>
      </w:r>
      <w:r>
        <w:rPr>
          <w:rFonts w:hint="eastAsia"/>
          <w:b/>
          <w:szCs w:val="40"/>
        </w:rPr>
        <w:t>”</w:t>
      </w:r>
      <w:r>
        <w:rPr>
          <w:b/>
          <w:szCs w:val="40"/>
        </w:rPr>
        <w:t>保护机制，守护绿水青山</w:t>
      </w:r>
      <w:bookmarkEnd w:id="210"/>
      <w:bookmarkEnd w:id="211"/>
      <w:bookmarkEnd w:id="212"/>
      <w:bookmarkEnd w:id="213"/>
      <w:bookmarkEnd w:id="214"/>
    </w:p>
    <w:p>
      <w:pPr>
        <w:widowControl/>
        <w:numPr>
          <w:ilvl w:val="0"/>
          <w:numId w:val="0"/>
        </w:numPr>
        <w:adjustRightInd w:val="0"/>
        <w:snapToGrid w:val="0"/>
        <w:spacing w:line="579" w:lineRule="exact"/>
        <w:ind w:firstLine="632" w:firstLineChars="200"/>
        <w:rPr>
          <w:szCs w:val="32"/>
        </w:rPr>
      </w:pPr>
      <w:r>
        <w:rPr>
          <w:b/>
          <w:bCs/>
          <w:szCs w:val="32"/>
        </w:rPr>
        <w:t>做深做实河长制。</w:t>
      </w:r>
      <w:r>
        <w:rPr>
          <w:szCs w:val="32"/>
        </w:rPr>
        <w:t>认真贯彻落实《重庆市河长制条例》、第1号、第2号、第3号</w:t>
      </w:r>
      <w:r>
        <w:rPr>
          <w:rFonts w:hint="eastAsia"/>
          <w:szCs w:val="32"/>
        </w:rPr>
        <w:t>、第4号</w:t>
      </w:r>
      <w:r>
        <w:rPr>
          <w:szCs w:val="32"/>
        </w:rPr>
        <w:t>市级总河长令，进一步健全覆盖区、乡镇（街道）、村（社区）三</w:t>
      </w:r>
      <w:r>
        <w:rPr>
          <w:kern w:val="0"/>
          <w:szCs w:val="32"/>
          <w:lang w:bidi="ar"/>
        </w:rPr>
        <w:t>级</w:t>
      </w:r>
      <w:r>
        <w:rPr>
          <w:rFonts w:hint="eastAsia"/>
          <w:kern w:val="0"/>
          <w:szCs w:val="32"/>
          <w:lang w:bidi="ar"/>
        </w:rPr>
        <w:t>“</w:t>
      </w:r>
      <w:r>
        <w:rPr>
          <w:kern w:val="0"/>
          <w:szCs w:val="32"/>
          <w:lang w:bidi="ar"/>
        </w:rPr>
        <w:t>河长制</w:t>
      </w:r>
      <w:r>
        <w:rPr>
          <w:rFonts w:hint="eastAsia"/>
          <w:kern w:val="0"/>
          <w:szCs w:val="32"/>
          <w:lang w:bidi="ar"/>
        </w:rPr>
        <w:t>”</w:t>
      </w:r>
      <w:r>
        <w:rPr>
          <w:kern w:val="0"/>
          <w:szCs w:val="32"/>
          <w:lang w:bidi="ar"/>
        </w:rPr>
        <w:t>组</w:t>
      </w:r>
      <w:r>
        <w:rPr>
          <w:szCs w:val="32"/>
        </w:rPr>
        <w:t>织管理体系，强化镇村两级河长管理保</w:t>
      </w:r>
      <w:r>
        <w:rPr>
          <w:kern w:val="0"/>
          <w:szCs w:val="32"/>
          <w:lang w:bidi="ar"/>
        </w:rPr>
        <w:t>护河道的直接责任。深化落实</w:t>
      </w:r>
      <w:r>
        <w:rPr>
          <w:rFonts w:hint="eastAsia"/>
          <w:kern w:val="0"/>
          <w:szCs w:val="32"/>
          <w:lang w:bidi="ar"/>
        </w:rPr>
        <w:t>“</w:t>
      </w:r>
      <w:r>
        <w:rPr>
          <w:kern w:val="0"/>
          <w:szCs w:val="32"/>
          <w:lang w:bidi="ar"/>
        </w:rPr>
        <w:t>提示指导+督查暗访+月通报+社会监督</w:t>
      </w:r>
      <w:r>
        <w:rPr>
          <w:rFonts w:hint="eastAsia"/>
          <w:kern w:val="0"/>
          <w:szCs w:val="32"/>
          <w:lang w:bidi="ar"/>
        </w:rPr>
        <w:t>”</w:t>
      </w:r>
      <w:r>
        <w:rPr>
          <w:kern w:val="0"/>
          <w:szCs w:val="32"/>
          <w:lang w:bidi="ar"/>
        </w:rPr>
        <w:t>工作机制，加大各级河长考核力度，推动各级河长依法履职、规范履职、高效履职。推动新一轮阿蓬江</w:t>
      </w:r>
      <w:r>
        <w:rPr>
          <w:rFonts w:hint="eastAsia"/>
          <w:kern w:val="0"/>
          <w:szCs w:val="32"/>
          <w:lang w:bidi="ar"/>
        </w:rPr>
        <w:t>“</w:t>
      </w:r>
      <w:r>
        <w:rPr>
          <w:kern w:val="0"/>
          <w:szCs w:val="32"/>
          <w:lang w:bidi="ar"/>
        </w:rPr>
        <w:t>一河一策</w:t>
      </w:r>
      <w:r>
        <w:rPr>
          <w:rFonts w:hint="eastAsia"/>
          <w:kern w:val="0"/>
          <w:szCs w:val="32"/>
          <w:lang w:bidi="ar"/>
        </w:rPr>
        <w:t>”</w:t>
      </w:r>
      <w:r>
        <w:rPr>
          <w:kern w:val="0"/>
          <w:szCs w:val="32"/>
          <w:lang w:bidi="ar"/>
        </w:rPr>
        <w:t>方案实施，制定年度目标、任务、措施清单，充分发挥</w:t>
      </w:r>
      <w:r>
        <w:rPr>
          <w:rFonts w:hint="eastAsia"/>
          <w:kern w:val="0"/>
          <w:szCs w:val="32"/>
          <w:lang w:bidi="ar"/>
        </w:rPr>
        <w:t>“</w:t>
      </w:r>
      <w:r>
        <w:rPr>
          <w:kern w:val="0"/>
          <w:szCs w:val="32"/>
          <w:lang w:bidi="ar"/>
        </w:rPr>
        <w:t>一河一策</w:t>
      </w:r>
      <w:r>
        <w:rPr>
          <w:rFonts w:hint="eastAsia"/>
          <w:kern w:val="0"/>
          <w:szCs w:val="32"/>
          <w:lang w:bidi="ar"/>
        </w:rPr>
        <w:t>”</w:t>
      </w:r>
      <w:r>
        <w:rPr>
          <w:kern w:val="0"/>
          <w:szCs w:val="32"/>
          <w:lang w:bidi="ar"/>
        </w:rPr>
        <w:t>管河治河</w:t>
      </w:r>
      <w:r>
        <w:rPr>
          <w:rFonts w:hint="eastAsia"/>
          <w:kern w:val="0"/>
          <w:szCs w:val="32"/>
          <w:lang w:bidi="ar"/>
        </w:rPr>
        <w:t>“</w:t>
      </w:r>
      <w:r>
        <w:rPr>
          <w:kern w:val="0"/>
          <w:szCs w:val="32"/>
          <w:lang w:bidi="ar"/>
        </w:rPr>
        <w:t>路线图</w:t>
      </w:r>
      <w:r>
        <w:rPr>
          <w:rFonts w:hint="eastAsia"/>
          <w:kern w:val="0"/>
          <w:szCs w:val="32"/>
          <w:lang w:bidi="ar"/>
        </w:rPr>
        <w:t>”</w:t>
      </w:r>
      <w:r>
        <w:rPr>
          <w:kern w:val="0"/>
          <w:szCs w:val="32"/>
          <w:lang w:bidi="ar"/>
        </w:rPr>
        <w:t>作用。建立健全</w:t>
      </w:r>
      <w:r>
        <w:rPr>
          <w:rFonts w:hint="eastAsia"/>
          <w:kern w:val="0"/>
          <w:szCs w:val="32"/>
          <w:lang w:bidi="ar"/>
        </w:rPr>
        <w:t>“</w:t>
      </w:r>
      <w:r>
        <w:rPr>
          <w:kern w:val="0"/>
          <w:szCs w:val="32"/>
          <w:lang w:bidi="ar"/>
        </w:rPr>
        <w:t>河长+检察长</w:t>
      </w:r>
      <w:r>
        <w:rPr>
          <w:rFonts w:hint="eastAsia"/>
          <w:kern w:val="0"/>
          <w:szCs w:val="32"/>
          <w:lang w:bidi="ar"/>
        </w:rPr>
        <w:t>”</w:t>
      </w:r>
      <w:r>
        <w:rPr>
          <w:kern w:val="0"/>
          <w:szCs w:val="32"/>
          <w:lang w:bidi="ar"/>
        </w:rPr>
        <w:t>协作机制，</w:t>
      </w:r>
      <w:r>
        <w:rPr>
          <w:kern w:val="0"/>
          <w:szCs w:val="32"/>
          <w:lang w:val="zh-TW" w:eastAsia="zh-TW" w:bidi="ar"/>
        </w:rPr>
        <w:t>深化完善行政执法与检察监督衔接配合机制</w:t>
      </w:r>
      <w:r>
        <w:rPr>
          <w:kern w:val="0"/>
          <w:szCs w:val="32"/>
          <w:lang w:val="zh-TW" w:bidi="ar"/>
        </w:rPr>
        <w:t>。</w:t>
      </w:r>
      <w:r>
        <w:rPr>
          <w:kern w:val="0"/>
          <w:szCs w:val="32"/>
          <w:lang w:bidi="ar"/>
        </w:rPr>
        <w:t>推进黔江区</w:t>
      </w:r>
      <w:r>
        <w:rPr>
          <w:rFonts w:hint="eastAsia"/>
          <w:kern w:val="0"/>
          <w:szCs w:val="32"/>
          <w:lang w:bidi="ar"/>
        </w:rPr>
        <w:t>“</w:t>
      </w:r>
      <w:r>
        <w:rPr>
          <w:kern w:val="0"/>
          <w:szCs w:val="32"/>
          <w:lang w:bidi="ar"/>
        </w:rPr>
        <w:t>智慧河长</w:t>
      </w:r>
      <w:r>
        <w:rPr>
          <w:rFonts w:hint="eastAsia"/>
          <w:kern w:val="0"/>
          <w:szCs w:val="32"/>
          <w:lang w:bidi="ar"/>
        </w:rPr>
        <w:t>”</w:t>
      </w:r>
      <w:r>
        <w:rPr>
          <w:szCs w:val="32"/>
        </w:rPr>
        <w:t>建设，</w:t>
      </w:r>
      <w:r>
        <w:rPr>
          <w:kern w:val="0"/>
          <w:szCs w:val="32"/>
          <w:lang w:bidi="ar"/>
        </w:rPr>
        <w:t>进一步完善</w:t>
      </w:r>
      <w:r>
        <w:rPr>
          <w:rFonts w:hint="eastAsia"/>
          <w:kern w:val="0"/>
          <w:szCs w:val="32"/>
          <w:lang w:bidi="ar"/>
        </w:rPr>
        <w:t>“</w:t>
      </w:r>
      <w:r>
        <w:rPr>
          <w:kern w:val="0"/>
          <w:szCs w:val="32"/>
          <w:lang w:bidi="ar"/>
        </w:rPr>
        <w:t>一河一档</w:t>
      </w:r>
      <w:r>
        <w:rPr>
          <w:rFonts w:hint="eastAsia"/>
          <w:kern w:val="0"/>
          <w:szCs w:val="32"/>
          <w:lang w:bidi="ar"/>
        </w:rPr>
        <w:t>”</w:t>
      </w:r>
      <w:r>
        <w:rPr>
          <w:kern w:val="0"/>
          <w:szCs w:val="32"/>
          <w:lang w:bidi="ar"/>
        </w:rPr>
        <w:t>，推动河长制工作与信息化的深入融合。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32" w:firstLineChars="200"/>
        <w:textAlignment w:val="auto"/>
        <w:rPr>
          <w:kern w:val="0"/>
          <w:szCs w:val="32"/>
          <w:lang w:bidi="ar"/>
        </w:rPr>
      </w:pPr>
      <w:r>
        <w:rPr>
          <w:b/>
          <w:bCs/>
          <w:szCs w:val="32"/>
        </w:rPr>
        <w:t>扎实推进林长制</w:t>
      </w:r>
      <w:r>
        <w:rPr>
          <w:szCs w:val="32"/>
        </w:rPr>
        <w:t>。</w:t>
      </w:r>
      <w:r>
        <w:rPr>
          <w:kern w:val="0"/>
          <w:szCs w:val="32"/>
          <w:lang w:val="zh-TW" w:bidi="ar"/>
        </w:rPr>
        <w:t>全面推行林长制，</w:t>
      </w:r>
      <w:r>
        <w:rPr>
          <w:kern w:val="0"/>
          <w:szCs w:val="32"/>
          <w:lang w:bidi="ar"/>
        </w:rPr>
        <w:t>强化</w:t>
      </w:r>
      <w:r>
        <w:rPr>
          <w:rFonts w:hint="eastAsia"/>
          <w:kern w:val="0"/>
          <w:szCs w:val="32"/>
          <w:lang w:val="zh-TW" w:bidi="ar"/>
        </w:rPr>
        <w:t>“</w:t>
      </w:r>
      <w:r>
        <w:rPr>
          <w:kern w:val="0"/>
          <w:szCs w:val="32"/>
          <w:lang w:val="zh-TW" w:bidi="ar"/>
        </w:rPr>
        <w:t>三级林长</w:t>
      </w:r>
      <w:r>
        <w:rPr>
          <w:kern w:val="0"/>
          <w:szCs w:val="32"/>
          <w:lang w:bidi="ar"/>
        </w:rPr>
        <w:t>和网络护林员</w:t>
      </w:r>
      <w:r>
        <w:rPr>
          <w:rFonts w:hint="eastAsia"/>
          <w:kern w:val="0"/>
          <w:szCs w:val="32"/>
          <w:lang w:val="zh-TW" w:bidi="ar"/>
        </w:rPr>
        <w:t>”</w:t>
      </w:r>
      <w:r>
        <w:rPr>
          <w:kern w:val="0"/>
          <w:szCs w:val="32"/>
          <w:lang w:bidi="ar"/>
        </w:rPr>
        <w:t>责任</w:t>
      </w:r>
      <w:r>
        <w:rPr>
          <w:kern w:val="0"/>
          <w:szCs w:val="32"/>
          <w:lang w:val="zh-TW" w:bidi="ar"/>
        </w:rPr>
        <w:t>体系，落实属地责任，设立林长公示牌，健全长效机制。</w:t>
      </w:r>
      <w:r>
        <w:rPr>
          <w:kern w:val="0"/>
          <w:szCs w:val="32"/>
          <w:lang w:bidi="ar"/>
        </w:rPr>
        <w:t>结合森林督查整改、卫星遥感即时监测，持续开展森林资源乱侵占、乱搭建、乱采挖、乱捕食等</w:t>
      </w:r>
      <w:r>
        <w:rPr>
          <w:rFonts w:hint="eastAsia"/>
          <w:kern w:val="0"/>
          <w:szCs w:val="32"/>
          <w:lang w:bidi="ar"/>
        </w:rPr>
        <w:t>“</w:t>
      </w:r>
      <w:r>
        <w:rPr>
          <w:kern w:val="0"/>
          <w:szCs w:val="32"/>
          <w:lang w:bidi="ar"/>
        </w:rPr>
        <w:t>四乱</w:t>
      </w:r>
      <w:r>
        <w:rPr>
          <w:rFonts w:hint="eastAsia"/>
          <w:kern w:val="0"/>
          <w:szCs w:val="32"/>
          <w:lang w:bidi="ar"/>
        </w:rPr>
        <w:t>”</w:t>
      </w:r>
      <w:r>
        <w:rPr>
          <w:kern w:val="0"/>
          <w:szCs w:val="32"/>
          <w:lang w:bidi="ar"/>
        </w:rPr>
        <w:t>突出问题专项整治行动，打击各类违法破坏森林资源行为。建立健全</w:t>
      </w:r>
      <w:r>
        <w:rPr>
          <w:rFonts w:hint="eastAsia"/>
          <w:kern w:val="0"/>
          <w:szCs w:val="32"/>
          <w:lang w:bidi="ar"/>
        </w:rPr>
        <w:t>“</w:t>
      </w:r>
      <w:r>
        <w:rPr>
          <w:kern w:val="0"/>
          <w:szCs w:val="32"/>
          <w:lang w:bidi="ar"/>
        </w:rPr>
        <w:t>林长+警长</w:t>
      </w:r>
      <w:r>
        <w:rPr>
          <w:rFonts w:hint="eastAsia"/>
          <w:kern w:val="0"/>
          <w:szCs w:val="32"/>
          <w:lang w:bidi="ar"/>
        </w:rPr>
        <w:t>”“</w:t>
      </w:r>
      <w:r>
        <w:rPr>
          <w:kern w:val="0"/>
          <w:szCs w:val="32"/>
          <w:lang w:bidi="ar"/>
        </w:rPr>
        <w:t>林长+检察长</w:t>
      </w:r>
      <w:r>
        <w:rPr>
          <w:rFonts w:hint="eastAsia"/>
          <w:kern w:val="0"/>
          <w:szCs w:val="32"/>
          <w:lang w:bidi="ar"/>
        </w:rPr>
        <w:t>”</w:t>
      </w:r>
      <w:r>
        <w:rPr>
          <w:kern w:val="0"/>
          <w:szCs w:val="32"/>
          <w:lang w:bidi="ar"/>
        </w:rPr>
        <w:t>协作机制，坚持协同联动，依法查处各类破坏森林资源违法犯罪行为。持续抓好森林防火、松材线虫病防控等工作。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32" w:firstLineChars="200"/>
        <w:textAlignment w:val="auto"/>
        <w:rPr>
          <w:kern w:val="24"/>
          <w:szCs w:val="32"/>
        </w:rPr>
      </w:pPr>
      <w:r>
        <w:rPr>
          <w:b/>
          <w:bCs/>
          <w:szCs w:val="32"/>
        </w:rPr>
        <w:t>严格落实生态环保责任制。</w:t>
      </w:r>
      <w:r>
        <w:rPr>
          <w:kern w:val="0"/>
          <w:szCs w:val="32"/>
          <w:lang w:val="zh-TW" w:bidi="ar"/>
        </w:rPr>
        <w:t>落实各级党委和政府对生态环境保护工作及生态环境质量负总责的要求，实行生态环境保护党政同责、一岗双责和失职追责。开展领导干部自然资源资产离任审计，对主要领导干部任职期间履行自然资源资产管理和生态环境保护责任情况进行审计，切实落实领导干部责任追究制度。督促企业严格落实污染治理、损害赔偿和生态修复责任。</w:t>
      </w:r>
      <w:r>
        <w:rPr>
          <w:kern w:val="0"/>
          <w:szCs w:val="32"/>
          <w:lang w:bidi="ar"/>
        </w:rPr>
        <w:t>严格实行生态环境损害赔偿制度，完善生态环境公益诉讼与生态环境损害赔偿制度的衔接机制，加大环境资源审判公众参与和司法公开力度。</w:t>
      </w:r>
    </w:p>
    <w:p>
      <w:pPr>
        <w:widowControl/>
        <w:numPr>
          <w:ilvl w:val="0"/>
          <w:numId w:val="0"/>
        </w:numPr>
        <w:adjustRightInd w:val="0"/>
        <w:snapToGrid w:val="0"/>
        <w:spacing w:line="579" w:lineRule="exact"/>
        <w:ind w:firstLine="632" w:firstLineChars="200"/>
        <w:jc w:val="left"/>
        <w:outlineLvl w:val="2"/>
        <w:rPr>
          <w:b/>
          <w:szCs w:val="40"/>
        </w:rPr>
      </w:pPr>
      <w:bookmarkStart w:id="215" w:name="_Toc5453"/>
      <w:bookmarkStart w:id="216" w:name="_Toc25535"/>
      <w:bookmarkStart w:id="217" w:name="_Toc15032"/>
      <w:bookmarkStart w:id="218" w:name="_Toc561"/>
      <w:bookmarkStart w:id="219" w:name="_Toc12050"/>
      <w:r>
        <w:rPr>
          <w:b/>
          <w:szCs w:val="40"/>
        </w:rPr>
        <w:t>（二）创新</w:t>
      </w:r>
      <w:r>
        <w:rPr>
          <w:rFonts w:hint="eastAsia"/>
          <w:b/>
          <w:szCs w:val="40"/>
        </w:rPr>
        <w:t>“</w:t>
      </w:r>
      <w:r>
        <w:rPr>
          <w:b/>
          <w:szCs w:val="40"/>
        </w:rPr>
        <w:t>两山</w:t>
      </w:r>
      <w:r>
        <w:rPr>
          <w:rFonts w:hint="eastAsia"/>
          <w:b/>
          <w:szCs w:val="40"/>
        </w:rPr>
        <w:t>”</w:t>
      </w:r>
      <w:r>
        <w:rPr>
          <w:b/>
          <w:szCs w:val="40"/>
        </w:rPr>
        <w:t>转化机制，用好绿水青山</w:t>
      </w:r>
      <w:bookmarkEnd w:id="215"/>
      <w:bookmarkEnd w:id="216"/>
      <w:bookmarkEnd w:id="217"/>
      <w:bookmarkEnd w:id="218"/>
      <w:bookmarkEnd w:id="219"/>
    </w:p>
    <w:p>
      <w:pPr>
        <w:widowControl/>
        <w:numPr>
          <w:ilvl w:val="0"/>
          <w:numId w:val="0"/>
        </w:numPr>
        <w:adjustRightInd w:val="0"/>
        <w:snapToGrid w:val="0"/>
        <w:spacing w:line="579" w:lineRule="exact"/>
        <w:ind w:firstLine="632" w:firstLineChars="200"/>
        <w:rPr>
          <w:kern w:val="24"/>
          <w:szCs w:val="32"/>
        </w:rPr>
      </w:pPr>
      <w:r>
        <w:rPr>
          <w:b/>
          <w:bCs/>
          <w:kern w:val="24"/>
          <w:szCs w:val="32"/>
        </w:rPr>
        <w:t>探索建立绿水青山量化评估机制。</w:t>
      </w:r>
      <w:r>
        <w:rPr>
          <w:kern w:val="24"/>
          <w:szCs w:val="32"/>
        </w:rPr>
        <w:t>探索建立生态系统价值核算制度，选取阿蓬江流域1-2个乡镇或街道开展生态产品价值核算评估</w:t>
      </w:r>
      <w:r>
        <w:rPr>
          <w:kern w:val="0"/>
          <w:szCs w:val="32"/>
          <w:lang w:bidi="ar"/>
        </w:rPr>
        <w:t>试点，完善指标体系、技术规范和核算流程，随后将范围拓展至全流域乃至黔江全区。推动建立不同生态系统类型、不同生态服务功能全生命周期的</w:t>
      </w:r>
      <w:r>
        <w:rPr>
          <w:rFonts w:hint="eastAsia"/>
          <w:kern w:val="0"/>
          <w:szCs w:val="32"/>
          <w:lang w:bidi="ar"/>
        </w:rPr>
        <w:t>“</w:t>
      </w:r>
      <w:r>
        <w:rPr>
          <w:kern w:val="0"/>
          <w:szCs w:val="32"/>
          <w:lang w:bidi="ar"/>
        </w:rPr>
        <w:t>评估-定价-交易</w:t>
      </w:r>
      <w:r>
        <w:rPr>
          <w:rFonts w:hint="eastAsia"/>
          <w:kern w:val="0"/>
          <w:szCs w:val="32"/>
          <w:lang w:bidi="ar"/>
        </w:rPr>
        <w:t>”</w:t>
      </w:r>
      <w:r>
        <w:rPr>
          <w:kern w:val="0"/>
          <w:szCs w:val="32"/>
          <w:lang w:bidi="ar"/>
        </w:rPr>
        <w:t>三位一体的梯度递延动态价值评估机制，逐步建立地区实物账户、功能量账户和资产账户，探索逐步将生态产品价值核算基础数据纳入黔江区国民经济核算体系。推进自然资源资产确权工作，开展湖泊、河流、森林、湿地等自然资源确权登记，探索建立自然资源资产台账体系。</w:t>
      </w:r>
    </w:p>
    <w:p>
      <w:pPr>
        <w:widowControl/>
        <w:numPr>
          <w:ilvl w:val="0"/>
          <w:numId w:val="0"/>
        </w:numPr>
        <w:adjustRightInd w:val="0"/>
        <w:snapToGrid w:val="0"/>
        <w:spacing w:line="579" w:lineRule="exact"/>
        <w:ind w:firstLine="632" w:firstLineChars="200"/>
        <w:rPr>
          <w:kern w:val="24"/>
          <w:szCs w:val="32"/>
        </w:rPr>
      </w:pPr>
      <w:r>
        <w:rPr>
          <w:b/>
          <w:bCs/>
          <w:kern w:val="24"/>
          <w:szCs w:val="32"/>
        </w:rPr>
        <w:t>健全多元化生态保护补偿机制。</w:t>
      </w:r>
      <w:r>
        <w:rPr>
          <w:kern w:val="0"/>
          <w:szCs w:val="32"/>
          <w:lang w:val="zh-TW" w:bidi="ar"/>
        </w:rPr>
        <w:t>全面落实</w:t>
      </w:r>
      <w:r>
        <w:rPr>
          <w:kern w:val="0"/>
          <w:szCs w:val="32"/>
          <w:lang w:bidi="ar"/>
        </w:rPr>
        <w:t>森林</w:t>
      </w:r>
      <w:r>
        <w:rPr>
          <w:kern w:val="0"/>
          <w:szCs w:val="32"/>
          <w:lang w:val="zh-TW" w:bidi="ar"/>
        </w:rPr>
        <w:t>生态</w:t>
      </w:r>
      <w:r>
        <w:rPr>
          <w:kern w:val="0"/>
          <w:szCs w:val="32"/>
          <w:lang w:bidi="ar"/>
        </w:rPr>
        <w:t>效益补偿机制</w:t>
      </w:r>
      <w:r>
        <w:rPr>
          <w:kern w:val="0"/>
          <w:szCs w:val="32"/>
          <w:lang w:val="zh-TW" w:bidi="ar"/>
        </w:rPr>
        <w:t>，加强森林资源管理利用，</w:t>
      </w:r>
      <w:r>
        <w:rPr>
          <w:kern w:val="0"/>
          <w:szCs w:val="32"/>
          <w:lang w:bidi="ar"/>
        </w:rPr>
        <w:t>落实实施与重庆高新区、大渡口签订的横向生态补偿提高森林覆盖率协议，</w:t>
      </w:r>
      <w:r>
        <w:rPr>
          <w:kern w:val="0"/>
          <w:szCs w:val="32"/>
          <w:lang w:val="zh-TW" w:bidi="ar"/>
        </w:rPr>
        <w:t>变资源为资产，着力将生态资源优势转变为经济发展优势。</w:t>
      </w:r>
      <w:r>
        <w:rPr>
          <w:kern w:val="0"/>
          <w:szCs w:val="32"/>
          <w:lang w:bidi="ar"/>
        </w:rPr>
        <w:t>深化落实</w:t>
      </w:r>
      <w:r>
        <w:rPr>
          <w:kern w:val="0"/>
          <w:szCs w:val="32"/>
          <w:lang w:val="zh-TW" w:bidi="ar"/>
        </w:rPr>
        <w:t>阿蓬江流域生态补偿机制，</w:t>
      </w:r>
      <w:r>
        <w:rPr>
          <w:kern w:val="0"/>
          <w:szCs w:val="32"/>
          <w:lang w:bidi="ar"/>
        </w:rPr>
        <w:t>补偿资金主要用于阿蓬江流域水污染防治、水生态保护、饮用水水源地保护和其他需要支持的生态环境保护事项等方面。</w:t>
      </w:r>
      <w:r>
        <w:rPr>
          <w:kern w:val="0"/>
          <w:szCs w:val="32"/>
          <w:lang w:val="zh-TW" w:bidi="ar"/>
        </w:rPr>
        <w:t>积极争取纳入国家重点生态功能区转移支付范围</w:t>
      </w:r>
      <w:r>
        <w:rPr>
          <w:kern w:val="0"/>
          <w:szCs w:val="32"/>
          <w:lang w:bidi="ar"/>
        </w:rPr>
        <w:t>和</w:t>
      </w:r>
      <w:r>
        <w:rPr>
          <w:kern w:val="0"/>
          <w:szCs w:val="32"/>
          <w:lang w:val="zh-TW" w:bidi="ar"/>
        </w:rPr>
        <w:t>生态</w:t>
      </w:r>
      <w:r>
        <w:rPr>
          <w:kern w:val="0"/>
          <w:szCs w:val="32"/>
          <w:lang w:bidi="ar"/>
        </w:rPr>
        <w:t>改善</w:t>
      </w:r>
      <w:r>
        <w:rPr>
          <w:kern w:val="0"/>
          <w:szCs w:val="32"/>
          <w:lang w:val="zh-TW" w:bidi="ar"/>
        </w:rPr>
        <w:t>补偿。</w:t>
      </w:r>
      <w:r>
        <w:rPr>
          <w:kern w:val="0"/>
          <w:szCs w:val="32"/>
          <w:lang w:bidi="ar"/>
        </w:rPr>
        <w:t>建设期内，确保生态补偿类收入占财政总收入比重稳定提高。</w:t>
      </w:r>
    </w:p>
    <w:p>
      <w:pPr>
        <w:widowControl/>
        <w:numPr>
          <w:ilvl w:val="0"/>
          <w:numId w:val="0"/>
        </w:numPr>
        <w:adjustRightInd w:val="0"/>
        <w:snapToGrid w:val="0"/>
        <w:spacing w:line="579" w:lineRule="exact"/>
        <w:ind w:firstLine="632" w:firstLineChars="200"/>
        <w:rPr>
          <w:szCs w:val="32"/>
        </w:rPr>
      </w:pPr>
      <w:r>
        <w:rPr>
          <w:b/>
          <w:bCs/>
          <w:kern w:val="24"/>
          <w:szCs w:val="32"/>
        </w:rPr>
        <w:t>健全生态环境治理市场机制。</w:t>
      </w:r>
      <w:r>
        <w:rPr>
          <w:kern w:val="24"/>
          <w:szCs w:val="32"/>
        </w:rPr>
        <w:t>推动生态资源权益交易，探索开展用水权、用能权交易，积极融入全</w:t>
      </w:r>
      <w:r>
        <w:rPr>
          <w:kern w:val="0"/>
          <w:szCs w:val="32"/>
          <w:lang w:bidi="ar"/>
        </w:rPr>
        <w:t>市碳排放权市场，利用好黔江区优质碳汇资源，利用市场化手段是实现</w:t>
      </w:r>
      <w:r>
        <w:rPr>
          <w:rFonts w:hint="eastAsia"/>
          <w:kern w:val="0"/>
          <w:szCs w:val="32"/>
          <w:lang w:bidi="ar"/>
        </w:rPr>
        <w:t>“</w:t>
      </w:r>
      <w:r>
        <w:rPr>
          <w:kern w:val="0"/>
          <w:szCs w:val="32"/>
          <w:lang w:bidi="ar"/>
        </w:rPr>
        <w:t>绿碳蓝碳</w:t>
      </w:r>
      <w:r>
        <w:rPr>
          <w:rFonts w:hint="eastAsia"/>
          <w:kern w:val="0"/>
          <w:szCs w:val="32"/>
          <w:lang w:bidi="ar"/>
        </w:rPr>
        <w:t>”</w:t>
      </w:r>
      <w:r>
        <w:rPr>
          <w:kern w:val="0"/>
          <w:szCs w:val="32"/>
          <w:lang w:bidi="ar"/>
        </w:rPr>
        <w:t>资源转化。配合国家和市级层面改革，落实排污权有偿使用和交易机制，积极开展排污权回购，激发企业减排的积极性。创新绿色金融政策撬动机制，持续开展企业环境信用评</w:t>
      </w:r>
      <w:r>
        <w:rPr>
          <w:kern w:val="24"/>
          <w:szCs w:val="32"/>
        </w:rPr>
        <w:t>价，评价结</w:t>
      </w:r>
      <w:r>
        <w:rPr>
          <w:kern w:val="0"/>
          <w:szCs w:val="32"/>
          <w:lang w:bidi="ar"/>
        </w:rPr>
        <w:t>果与排污许可证、执法监督、责任保险、绿色信贷等政策联动。鼓励支持金融机构加大绿色金融产品和服务创新，加大对阿蓬江流域绿色发展支持力度，优先支持生态产品价值实现重点工程项目。完善</w:t>
      </w:r>
      <w:r>
        <w:rPr>
          <w:rFonts w:hint="eastAsia"/>
          <w:kern w:val="0"/>
          <w:szCs w:val="32"/>
          <w:lang w:bidi="ar"/>
        </w:rPr>
        <w:t>“</w:t>
      </w:r>
      <w:r>
        <w:rPr>
          <w:kern w:val="0"/>
          <w:szCs w:val="32"/>
          <w:lang w:bidi="ar"/>
        </w:rPr>
        <w:t>两山</w:t>
      </w:r>
      <w:r>
        <w:rPr>
          <w:rFonts w:hint="eastAsia"/>
          <w:kern w:val="0"/>
          <w:szCs w:val="32"/>
          <w:lang w:bidi="ar"/>
        </w:rPr>
        <w:t>”</w:t>
      </w:r>
      <w:r>
        <w:rPr>
          <w:kern w:val="0"/>
          <w:szCs w:val="32"/>
          <w:lang w:bidi="ar"/>
        </w:rPr>
        <w:t>转化人才培养机制</w:t>
      </w:r>
      <w:r>
        <w:rPr>
          <w:kern w:val="24"/>
          <w:szCs w:val="32"/>
        </w:rPr>
        <w:t>。</w:t>
      </w:r>
      <w:r>
        <w:rPr>
          <w:rFonts w:hint="eastAsia"/>
          <w:color w:val="000000"/>
          <w:kern w:val="0"/>
          <w:szCs w:val="32"/>
        </w:rPr>
        <w:t>全面落实</w:t>
      </w:r>
      <w:r>
        <w:rPr>
          <w:rFonts w:hint="eastAsia"/>
          <w:color w:val="000000"/>
          <w:kern w:val="0"/>
          <w:szCs w:val="32"/>
          <w:lang w:val="zh-CN"/>
        </w:rPr>
        <w:t>《重庆市农业保险保费补贴管理办法》，</w:t>
      </w:r>
      <w:r>
        <w:rPr>
          <w:rFonts w:hint="eastAsia"/>
          <w:color w:val="000000"/>
          <w:kern w:val="0"/>
          <w:szCs w:val="32"/>
        </w:rPr>
        <w:t>进一步完善桑蚕</w:t>
      </w:r>
      <w:r>
        <w:rPr>
          <w:color w:val="000000"/>
          <w:kern w:val="0"/>
          <w:szCs w:val="32"/>
        </w:rPr>
        <w:t>鲜级茧</w:t>
      </w:r>
      <w:r>
        <w:rPr>
          <w:rFonts w:hint="eastAsia"/>
          <w:color w:val="000000"/>
          <w:kern w:val="0"/>
          <w:szCs w:val="32"/>
        </w:rPr>
        <w:t>目标收益价格保险（以下简称“蚕茧</w:t>
      </w:r>
      <w:r>
        <w:rPr>
          <w:color w:val="000000"/>
          <w:kern w:val="0"/>
          <w:szCs w:val="32"/>
        </w:rPr>
        <w:t>收益保险</w:t>
      </w:r>
      <w:r>
        <w:rPr>
          <w:rFonts w:hint="eastAsia"/>
          <w:color w:val="000000"/>
          <w:kern w:val="0"/>
          <w:szCs w:val="32"/>
        </w:rPr>
        <w:t>”</w:t>
      </w:r>
      <w:r>
        <w:rPr>
          <w:color w:val="000000"/>
          <w:kern w:val="0"/>
          <w:szCs w:val="32"/>
        </w:rPr>
        <w:t>）</w:t>
      </w:r>
      <w:r>
        <w:rPr>
          <w:rFonts w:hint="eastAsia"/>
          <w:color w:val="000000"/>
          <w:kern w:val="0"/>
          <w:szCs w:val="32"/>
        </w:rPr>
        <w:t>机制</w:t>
      </w:r>
      <w:r>
        <w:rPr>
          <w:color w:val="000000"/>
          <w:kern w:val="0"/>
          <w:szCs w:val="32"/>
          <w:lang w:val="zh-CN"/>
        </w:rPr>
        <w:t>，促进蚕桑产业持续健康发展</w:t>
      </w:r>
      <w:r>
        <w:rPr>
          <w:rFonts w:hint="eastAsia"/>
          <w:color w:val="000000"/>
          <w:kern w:val="0"/>
          <w:szCs w:val="32"/>
          <w:lang w:val="zh-CN"/>
        </w:rPr>
        <w:t>。</w:t>
      </w:r>
    </w:p>
    <w:p>
      <w:pPr>
        <w:widowControl/>
        <w:numPr>
          <w:ilvl w:val="0"/>
          <w:numId w:val="0"/>
        </w:numPr>
        <w:adjustRightInd w:val="0"/>
        <w:snapToGrid w:val="0"/>
        <w:spacing w:line="579" w:lineRule="exact"/>
        <w:ind w:firstLine="632" w:firstLineChars="200"/>
      </w:pPr>
      <w:r>
        <w:rPr>
          <w:b/>
          <w:bCs/>
          <w:kern w:val="24"/>
          <w:szCs w:val="32"/>
        </w:rPr>
        <w:t>拓展生态产品价值实现平台。</w:t>
      </w:r>
      <w:r>
        <w:rPr>
          <w:kern w:val="24"/>
          <w:szCs w:val="32"/>
        </w:rPr>
        <w:t>开展</w:t>
      </w:r>
      <w:r>
        <w:rPr>
          <w:rFonts w:hint="eastAsia"/>
          <w:kern w:val="0"/>
          <w:szCs w:val="32"/>
          <w:lang w:bidi="ar"/>
        </w:rPr>
        <w:t>“</w:t>
      </w:r>
      <w:r>
        <w:rPr>
          <w:kern w:val="0"/>
          <w:szCs w:val="32"/>
          <w:lang w:bidi="ar"/>
        </w:rPr>
        <w:t>互联网+</w:t>
      </w:r>
      <w:r>
        <w:rPr>
          <w:rFonts w:hint="eastAsia"/>
          <w:kern w:val="0"/>
          <w:szCs w:val="32"/>
          <w:lang w:bidi="ar"/>
        </w:rPr>
        <w:t>”</w:t>
      </w:r>
      <w:r>
        <w:rPr>
          <w:kern w:val="0"/>
          <w:szCs w:val="32"/>
          <w:lang w:bidi="ar"/>
        </w:rPr>
        <w:t>农产品出村进城试验示范，推动小微农产品生产主体与各类电商大平台的低成本精准对接，建成智慧蚕桑一体化综合管控</w:t>
      </w:r>
      <w:r>
        <w:rPr>
          <w:kern w:val="24"/>
          <w:szCs w:val="32"/>
        </w:rPr>
        <w:t>大数据云平台。重点扶持1-2个农业龙头企业和专业运营公司开展网销农产品开发，培大做强3至5个适合网销的特色农产品品类。</w:t>
      </w:r>
      <w:r>
        <w:rPr>
          <w:snapToGrid w:val="0"/>
          <w:kern w:val="0"/>
          <w:szCs w:val="32"/>
        </w:rPr>
        <w:t>充分利用农产品交易会、博览会、展销会、线下运营店、电子商务等平台，全方位多层次的开展</w:t>
      </w:r>
      <w:r>
        <w:rPr>
          <w:kern w:val="24"/>
          <w:szCs w:val="32"/>
        </w:rPr>
        <w:t>生态农产品</w:t>
      </w:r>
      <w:r>
        <w:rPr>
          <w:snapToGrid w:val="0"/>
          <w:kern w:val="0"/>
          <w:szCs w:val="32"/>
        </w:rPr>
        <w:t>宣传推介。</w:t>
      </w:r>
      <w:r>
        <w:rPr>
          <w:kern w:val="24"/>
          <w:szCs w:val="32"/>
        </w:rPr>
        <w:t>到202</w:t>
      </w:r>
      <w:r>
        <w:rPr>
          <w:rFonts w:hint="eastAsia"/>
          <w:kern w:val="24"/>
          <w:szCs w:val="32"/>
        </w:rPr>
        <w:t>8</w:t>
      </w:r>
      <w:r>
        <w:rPr>
          <w:kern w:val="24"/>
          <w:szCs w:val="32"/>
        </w:rPr>
        <w:t>年，全区</w:t>
      </w:r>
      <w:r>
        <w:rPr>
          <w:snapToGrid w:val="0"/>
          <w:kern w:val="0"/>
          <w:szCs w:val="32"/>
        </w:rPr>
        <w:t>农产品</w:t>
      </w:r>
      <w:r>
        <w:rPr>
          <w:kern w:val="24"/>
          <w:szCs w:val="32"/>
        </w:rPr>
        <w:t>网络销售额力争突破5亿元。</w:t>
      </w:r>
    </w:p>
    <w:p>
      <w:pPr>
        <w:widowControl/>
        <w:numPr>
          <w:ilvl w:val="0"/>
          <w:numId w:val="0"/>
        </w:numPr>
        <w:adjustRightInd w:val="0"/>
        <w:snapToGrid w:val="0"/>
        <w:spacing w:line="579" w:lineRule="exact"/>
        <w:ind w:firstLine="632" w:firstLineChars="200"/>
        <w:jc w:val="left"/>
        <w:outlineLvl w:val="2"/>
        <w:rPr>
          <w:b/>
          <w:szCs w:val="40"/>
        </w:rPr>
      </w:pPr>
      <w:bookmarkStart w:id="220" w:name="_Toc32664"/>
      <w:bookmarkStart w:id="221" w:name="_Toc10372"/>
      <w:bookmarkStart w:id="222" w:name="_Toc20152"/>
      <w:bookmarkStart w:id="223" w:name="_Toc25952"/>
      <w:bookmarkStart w:id="224" w:name="_Toc31420"/>
      <w:r>
        <w:rPr>
          <w:b/>
          <w:szCs w:val="40"/>
        </w:rPr>
        <w:t>（三）建立</w:t>
      </w:r>
      <w:r>
        <w:rPr>
          <w:rFonts w:hint="eastAsia"/>
          <w:b/>
          <w:szCs w:val="40"/>
        </w:rPr>
        <w:t>“</w:t>
      </w:r>
      <w:r>
        <w:rPr>
          <w:b/>
          <w:szCs w:val="40"/>
        </w:rPr>
        <w:t>两山</w:t>
      </w:r>
      <w:r>
        <w:rPr>
          <w:rFonts w:hint="eastAsia"/>
          <w:b/>
          <w:szCs w:val="40"/>
        </w:rPr>
        <w:t>”</w:t>
      </w:r>
      <w:r>
        <w:rPr>
          <w:b/>
          <w:szCs w:val="40"/>
        </w:rPr>
        <w:t>合作机制，宣传绿水青山</w:t>
      </w:r>
      <w:bookmarkEnd w:id="220"/>
      <w:bookmarkEnd w:id="221"/>
      <w:bookmarkEnd w:id="222"/>
      <w:bookmarkEnd w:id="223"/>
      <w:bookmarkEnd w:id="224"/>
    </w:p>
    <w:p>
      <w:pPr>
        <w:widowControl/>
        <w:numPr>
          <w:ilvl w:val="0"/>
          <w:numId w:val="0"/>
        </w:numPr>
        <w:adjustRightInd w:val="0"/>
        <w:snapToGrid w:val="0"/>
        <w:spacing w:line="579" w:lineRule="exact"/>
        <w:ind w:firstLine="612" w:firstLineChars="200"/>
        <w:rPr>
          <w:kern w:val="0"/>
          <w:sz w:val="31"/>
          <w:szCs w:val="31"/>
          <w:lang w:bidi="ar"/>
        </w:rPr>
      </w:pPr>
      <w:r>
        <w:rPr>
          <w:b/>
          <w:bCs/>
          <w:kern w:val="0"/>
          <w:sz w:val="31"/>
          <w:szCs w:val="31"/>
          <w:lang w:bidi="ar"/>
        </w:rPr>
        <w:t>完善生态保护跨区域合作机制。</w:t>
      </w:r>
      <w:r>
        <w:rPr>
          <w:szCs w:val="32"/>
        </w:rPr>
        <w:t>探索建立渝东南武陵山区城镇群生态环境保护合作机制，加强</w:t>
      </w:r>
      <w:r>
        <w:rPr>
          <w:kern w:val="24"/>
          <w:szCs w:val="32"/>
        </w:rPr>
        <w:t>环境污染齐防共治，联合推进河湖长制。加强阿蓬江流域上下游、左右岸、干支流协同联治，与湖北利川市、重庆酉阳县建立跨区域水污染联防联控机制，联合开展突发水污染环境事件应急演练，以跨界、交界监管</w:t>
      </w:r>
      <w:r>
        <w:rPr>
          <w:rFonts w:hint="eastAsia"/>
          <w:kern w:val="24"/>
          <w:szCs w:val="32"/>
        </w:rPr>
        <w:t>“</w:t>
      </w:r>
      <w:r>
        <w:rPr>
          <w:kern w:val="24"/>
          <w:szCs w:val="32"/>
        </w:rPr>
        <w:t>死角</w:t>
      </w:r>
      <w:r>
        <w:rPr>
          <w:rFonts w:hint="eastAsia"/>
          <w:kern w:val="24"/>
          <w:szCs w:val="32"/>
        </w:rPr>
        <w:t>”</w:t>
      </w:r>
      <w:r>
        <w:rPr>
          <w:kern w:val="24"/>
          <w:szCs w:val="32"/>
        </w:rPr>
        <w:t>区域为重点，强化突发环境事件隐患联合排查整治，严厉打击生态环境违法违规行为，共同改善阿蓬江河流水质。深化区域大气污染联防联控，</w:t>
      </w:r>
      <w:r>
        <w:rPr>
          <w:szCs w:val="32"/>
        </w:rPr>
        <w:t>推进与周边区县在预警预报、联合执法、信息共享等方面建立常态化运行机制。</w:t>
      </w:r>
    </w:p>
    <w:p>
      <w:pPr>
        <w:widowControl/>
        <w:numPr>
          <w:ilvl w:val="0"/>
          <w:numId w:val="0"/>
        </w:numPr>
        <w:adjustRightInd w:val="0"/>
        <w:snapToGrid w:val="0"/>
        <w:spacing w:line="579" w:lineRule="exact"/>
        <w:ind w:firstLine="632" w:firstLineChars="200"/>
        <w:rPr>
          <w:szCs w:val="32"/>
          <w:lang w:bidi="ar"/>
        </w:rPr>
      </w:pPr>
      <w:r>
        <w:rPr>
          <w:b/>
          <w:bCs/>
          <w:kern w:val="0"/>
          <w:szCs w:val="32"/>
          <w:lang w:bidi="ar"/>
        </w:rPr>
        <w:t>创新跨区域产业合作机制</w:t>
      </w:r>
      <w:r>
        <w:rPr>
          <w:b/>
          <w:bCs/>
          <w:kern w:val="0"/>
          <w:sz w:val="31"/>
          <w:szCs w:val="31"/>
          <w:lang w:bidi="ar"/>
        </w:rPr>
        <w:t>。</w:t>
      </w:r>
      <w:r>
        <w:rPr>
          <w:szCs w:val="32"/>
          <w:lang w:bidi="ar"/>
        </w:rPr>
        <w:t>深化推进武陵山周边地区联动发展，建立健全武陵山区和渝</w:t>
      </w:r>
      <w:r>
        <w:rPr>
          <w:szCs w:val="32"/>
        </w:rPr>
        <w:t>东南</w:t>
      </w:r>
      <w:r>
        <w:rPr>
          <w:szCs w:val="32"/>
          <w:lang w:bidi="ar"/>
        </w:rPr>
        <w:t>武陵山区城镇群产业合作机制，推动材料、食品加工、蚕桑纺织等重点企业组建跨区域跨行业的技术、人才等创新合作平台，组建武陵山绿色银行，加快建设黔江—恩施区域协作发展示范区，联合共创生态型国家级开发区。深化推进市域对口协作，强化与重庆高新区在产业、人才、生态环保等领域合作，抢抓主城都市区中心城区产业转移和非核心功能疏解机遇，推动双方互惠互利、共同发展，构建新发展格局、打造新发展优势。</w:t>
      </w:r>
    </w:p>
    <w:p>
      <w:pPr>
        <w:widowControl/>
        <w:numPr>
          <w:ilvl w:val="0"/>
          <w:numId w:val="0"/>
        </w:numPr>
        <w:adjustRightInd w:val="0"/>
        <w:snapToGrid w:val="0"/>
        <w:spacing w:line="579" w:lineRule="exact"/>
        <w:ind w:firstLine="632" w:firstLineChars="200"/>
        <w:rPr>
          <w:kern w:val="24"/>
          <w:szCs w:val="32"/>
        </w:rPr>
      </w:pPr>
      <w:r>
        <w:rPr>
          <w:b/>
          <w:bCs/>
          <w:kern w:val="0"/>
          <w:szCs w:val="32"/>
          <w:lang w:bidi="ar"/>
        </w:rPr>
        <w:t>强</w:t>
      </w:r>
      <w:r>
        <w:rPr>
          <w:b/>
          <w:bCs/>
          <w:szCs w:val="40"/>
        </w:rPr>
        <w:t>化</w:t>
      </w:r>
      <w:r>
        <w:rPr>
          <w:rFonts w:hint="eastAsia"/>
          <w:b/>
          <w:bCs/>
          <w:szCs w:val="40"/>
        </w:rPr>
        <w:t>“</w:t>
      </w:r>
      <w:r>
        <w:rPr>
          <w:b/>
          <w:bCs/>
          <w:szCs w:val="40"/>
        </w:rPr>
        <w:t>两山</w:t>
      </w:r>
      <w:r>
        <w:rPr>
          <w:rFonts w:hint="eastAsia"/>
          <w:b/>
          <w:bCs/>
          <w:szCs w:val="40"/>
        </w:rPr>
        <w:t>”</w:t>
      </w:r>
      <w:r>
        <w:rPr>
          <w:b/>
          <w:bCs/>
          <w:szCs w:val="40"/>
        </w:rPr>
        <w:t>理念</w:t>
      </w:r>
      <w:r>
        <w:rPr>
          <w:b/>
          <w:bCs/>
          <w:kern w:val="0"/>
          <w:szCs w:val="32"/>
          <w:lang w:bidi="ar"/>
        </w:rPr>
        <w:t>宣传推广。</w:t>
      </w:r>
      <w:r>
        <w:rPr>
          <w:kern w:val="0"/>
          <w:szCs w:val="32"/>
          <w:lang w:bidi="ar"/>
        </w:rPr>
        <w:t>加强</w:t>
      </w:r>
      <w:r>
        <w:rPr>
          <w:bCs/>
          <w:szCs w:val="32"/>
          <w:lang w:bidi="ar"/>
        </w:rPr>
        <w:t>党政机关</w:t>
      </w:r>
      <w:r>
        <w:rPr>
          <w:kern w:val="0"/>
          <w:szCs w:val="32"/>
          <w:lang w:bidi="ar"/>
        </w:rPr>
        <w:t>、企业、人民群众等</w:t>
      </w:r>
      <w:r>
        <w:rPr>
          <w:kern w:val="24"/>
          <w:szCs w:val="32"/>
        </w:rPr>
        <w:t>主体</w:t>
      </w:r>
      <w:r>
        <w:rPr>
          <w:rFonts w:hint="eastAsia"/>
          <w:kern w:val="24"/>
          <w:szCs w:val="32"/>
        </w:rPr>
        <w:t>“</w:t>
      </w:r>
      <w:r>
        <w:rPr>
          <w:kern w:val="24"/>
          <w:szCs w:val="32"/>
        </w:rPr>
        <w:t>两山</w:t>
      </w:r>
      <w:r>
        <w:rPr>
          <w:rFonts w:hint="eastAsia"/>
          <w:kern w:val="24"/>
          <w:szCs w:val="32"/>
        </w:rPr>
        <w:t>”</w:t>
      </w:r>
      <w:r>
        <w:rPr>
          <w:kern w:val="24"/>
          <w:szCs w:val="32"/>
        </w:rPr>
        <w:t>宣</w:t>
      </w:r>
      <w:r>
        <w:rPr>
          <w:kern w:val="0"/>
          <w:szCs w:val="32"/>
          <w:lang w:bidi="ar"/>
        </w:rPr>
        <w:t>传教育力度，推</w:t>
      </w:r>
      <w:r>
        <w:rPr>
          <w:kern w:val="24"/>
          <w:szCs w:val="32"/>
        </w:rPr>
        <w:t>进</w:t>
      </w:r>
      <w:r>
        <w:rPr>
          <w:rFonts w:hint="eastAsia"/>
          <w:kern w:val="24"/>
          <w:szCs w:val="32"/>
        </w:rPr>
        <w:t>“</w:t>
      </w:r>
      <w:r>
        <w:rPr>
          <w:kern w:val="24"/>
          <w:szCs w:val="32"/>
        </w:rPr>
        <w:t>两山</w:t>
      </w:r>
      <w:r>
        <w:rPr>
          <w:rFonts w:hint="eastAsia"/>
          <w:kern w:val="24"/>
          <w:szCs w:val="32"/>
        </w:rPr>
        <w:t>”</w:t>
      </w:r>
      <w:r>
        <w:rPr>
          <w:kern w:val="24"/>
          <w:szCs w:val="32"/>
        </w:rPr>
        <w:t>理念进学校、进家庭、进社区、进企业、进机关等</w:t>
      </w:r>
      <w:r>
        <w:rPr>
          <w:rFonts w:hint="eastAsia"/>
          <w:kern w:val="24"/>
          <w:szCs w:val="32"/>
        </w:rPr>
        <w:t>“</w:t>
      </w:r>
      <w:r>
        <w:rPr>
          <w:kern w:val="24"/>
          <w:szCs w:val="32"/>
        </w:rPr>
        <w:t>十进</w:t>
      </w:r>
      <w:r>
        <w:rPr>
          <w:rFonts w:hint="eastAsia"/>
          <w:kern w:val="24"/>
          <w:szCs w:val="32"/>
        </w:rPr>
        <w:t>”</w:t>
      </w:r>
      <w:r>
        <w:rPr>
          <w:kern w:val="24"/>
          <w:szCs w:val="32"/>
        </w:rPr>
        <w:t>活动，提升公众对生态文明及</w:t>
      </w:r>
      <w:r>
        <w:rPr>
          <w:rFonts w:hint="eastAsia"/>
          <w:kern w:val="24"/>
          <w:szCs w:val="32"/>
        </w:rPr>
        <w:t>“</w:t>
      </w:r>
      <w:r>
        <w:rPr>
          <w:kern w:val="24"/>
          <w:szCs w:val="32"/>
        </w:rPr>
        <w:t>两山</w:t>
      </w:r>
      <w:r>
        <w:rPr>
          <w:rFonts w:hint="eastAsia"/>
          <w:kern w:val="24"/>
          <w:szCs w:val="32"/>
        </w:rPr>
        <w:t>”</w:t>
      </w:r>
      <w:r>
        <w:rPr>
          <w:kern w:val="24"/>
          <w:szCs w:val="32"/>
        </w:rPr>
        <w:t>知识的知晓度和满意度。在黔江区政府网等官方网站开设</w:t>
      </w:r>
      <w:r>
        <w:rPr>
          <w:rFonts w:hint="eastAsia"/>
          <w:kern w:val="24"/>
          <w:szCs w:val="32"/>
        </w:rPr>
        <w:t>“</w:t>
      </w:r>
      <w:r>
        <w:rPr>
          <w:kern w:val="24"/>
          <w:szCs w:val="32"/>
        </w:rPr>
        <w:t>两山</w:t>
      </w:r>
      <w:r>
        <w:rPr>
          <w:rFonts w:hint="eastAsia"/>
          <w:kern w:val="24"/>
          <w:szCs w:val="32"/>
        </w:rPr>
        <w:t>”</w:t>
      </w:r>
      <w:r>
        <w:rPr>
          <w:kern w:val="24"/>
          <w:szCs w:val="32"/>
        </w:rPr>
        <w:t>实践专题，打造以</w:t>
      </w:r>
      <w:r>
        <w:rPr>
          <w:rFonts w:hint="eastAsia"/>
          <w:kern w:val="24"/>
          <w:szCs w:val="32"/>
        </w:rPr>
        <w:t>“</w:t>
      </w:r>
      <w:r>
        <w:rPr>
          <w:kern w:val="24"/>
          <w:szCs w:val="32"/>
        </w:rPr>
        <w:t>两山</w:t>
      </w:r>
      <w:r>
        <w:rPr>
          <w:rFonts w:hint="eastAsia"/>
          <w:kern w:val="24"/>
          <w:szCs w:val="32"/>
        </w:rPr>
        <w:t>”</w:t>
      </w:r>
      <w:r>
        <w:rPr>
          <w:kern w:val="24"/>
          <w:szCs w:val="32"/>
        </w:rPr>
        <w:t>宣传为重点的微信公众号，加强与国家、重庆市主流媒体合作，以全方位、多层面、长期性媒体合作机制，全面推广</w:t>
      </w:r>
      <w:r>
        <w:rPr>
          <w:rFonts w:hint="eastAsia"/>
          <w:kern w:val="24"/>
          <w:szCs w:val="32"/>
        </w:rPr>
        <w:t>“</w:t>
      </w:r>
      <w:r>
        <w:rPr>
          <w:kern w:val="24"/>
          <w:szCs w:val="32"/>
        </w:rPr>
        <w:t>两山</w:t>
      </w:r>
      <w:r>
        <w:rPr>
          <w:rFonts w:hint="eastAsia"/>
          <w:kern w:val="24"/>
          <w:szCs w:val="32"/>
        </w:rPr>
        <w:t>”</w:t>
      </w:r>
      <w:r>
        <w:rPr>
          <w:kern w:val="24"/>
          <w:szCs w:val="32"/>
        </w:rPr>
        <w:t>实践创新的黔江经验。建立</w:t>
      </w:r>
      <w:r>
        <w:rPr>
          <w:rFonts w:hint="eastAsia"/>
          <w:kern w:val="24"/>
          <w:szCs w:val="32"/>
        </w:rPr>
        <w:t>“</w:t>
      </w:r>
      <w:r>
        <w:rPr>
          <w:kern w:val="24"/>
          <w:szCs w:val="32"/>
        </w:rPr>
        <w:t>两山</w:t>
      </w:r>
      <w:r>
        <w:rPr>
          <w:rFonts w:hint="eastAsia"/>
          <w:kern w:val="24"/>
          <w:szCs w:val="32"/>
        </w:rPr>
        <w:t>”</w:t>
      </w:r>
      <w:r>
        <w:rPr>
          <w:kern w:val="24"/>
          <w:szCs w:val="32"/>
        </w:rPr>
        <w:t>实践创新基地专家智库，定期组织召开黔江区</w:t>
      </w:r>
      <w:r>
        <w:rPr>
          <w:rFonts w:hint="eastAsia"/>
          <w:kern w:val="24"/>
          <w:szCs w:val="32"/>
        </w:rPr>
        <w:t>“</w:t>
      </w:r>
      <w:r>
        <w:rPr>
          <w:kern w:val="24"/>
          <w:szCs w:val="32"/>
        </w:rPr>
        <w:t>两山</w:t>
      </w:r>
      <w:r>
        <w:rPr>
          <w:rFonts w:hint="eastAsia"/>
          <w:kern w:val="24"/>
          <w:szCs w:val="32"/>
        </w:rPr>
        <w:t>”</w:t>
      </w:r>
      <w:r>
        <w:rPr>
          <w:kern w:val="24"/>
          <w:szCs w:val="32"/>
        </w:rPr>
        <w:t>实践创新专题研讨会，为黔江区</w:t>
      </w:r>
      <w:r>
        <w:rPr>
          <w:rFonts w:hint="eastAsia"/>
          <w:kern w:val="24"/>
          <w:szCs w:val="32"/>
        </w:rPr>
        <w:t>“</w:t>
      </w:r>
      <w:r>
        <w:rPr>
          <w:kern w:val="24"/>
          <w:szCs w:val="32"/>
        </w:rPr>
        <w:t>两山</w:t>
      </w:r>
      <w:r>
        <w:rPr>
          <w:rFonts w:hint="eastAsia"/>
          <w:kern w:val="24"/>
          <w:szCs w:val="32"/>
        </w:rPr>
        <w:t>”</w:t>
      </w:r>
      <w:r>
        <w:rPr>
          <w:kern w:val="24"/>
          <w:szCs w:val="32"/>
        </w:rPr>
        <w:t>实践创新提供建议，系统总结梳理</w:t>
      </w:r>
      <w:r>
        <w:rPr>
          <w:rFonts w:hint="eastAsia"/>
          <w:kern w:val="24"/>
          <w:szCs w:val="32"/>
        </w:rPr>
        <w:t>“</w:t>
      </w:r>
      <w:r>
        <w:rPr>
          <w:kern w:val="24"/>
          <w:szCs w:val="32"/>
        </w:rPr>
        <w:t>两山</w:t>
      </w:r>
      <w:r>
        <w:rPr>
          <w:rFonts w:hint="eastAsia"/>
          <w:kern w:val="24"/>
          <w:szCs w:val="32"/>
        </w:rPr>
        <w:t>”</w:t>
      </w:r>
      <w:r>
        <w:rPr>
          <w:kern w:val="24"/>
          <w:szCs w:val="32"/>
        </w:rPr>
        <w:t>实践创新黔江模式，推广黔江在</w:t>
      </w:r>
      <w:r>
        <w:rPr>
          <w:rFonts w:hint="eastAsia"/>
          <w:kern w:val="24"/>
          <w:szCs w:val="32"/>
        </w:rPr>
        <w:t>“</w:t>
      </w:r>
      <w:r>
        <w:rPr>
          <w:kern w:val="24"/>
          <w:szCs w:val="32"/>
        </w:rPr>
        <w:t>两山</w:t>
      </w:r>
      <w:r>
        <w:rPr>
          <w:rFonts w:hint="eastAsia"/>
          <w:kern w:val="24"/>
          <w:szCs w:val="32"/>
        </w:rPr>
        <w:t>”</w:t>
      </w:r>
      <w:r>
        <w:rPr>
          <w:kern w:val="24"/>
          <w:szCs w:val="32"/>
        </w:rPr>
        <w:t>实践创新过程中形成可复制、可借鉴的成功经验和典型做法。</w:t>
      </w:r>
    </w:p>
    <w:p>
      <w:pPr>
        <w:adjustRightInd w:val="0"/>
        <w:snapToGrid w:val="0"/>
        <w:spacing w:line="579" w:lineRule="exact"/>
        <w:jc w:val="center"/>
        <w:outlineLvl w:val="0"/>
        <w:rPr>
          <w:rFonts w:ascii="方正黑体_GBK" w:hAnsi="方正黑体_GBK" w:eastAsia="方正黑体_GBK" w:cs="方正黑体_GBK"/>
          <w:szCs w:val="32"/>
        </w:rPr>
      </w:pPr>
      <w:bookmarkStart w:id="225" w:name="_Toc21459"/>
      <w:bookmarkStart w:id="226" w:name="_Toc24161"/>
      <w:bookmarkStart w:id="227" w:name="_Toc17681"/>
      <w:bookmarkStart w:id="228" w:name="_Toc8130"/>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r>
        <w:rPr>
          <w:rFonts w:ascii="方正黑体_GBK" w:hAnsi="方正黑体_GBK" w:eastAsia="方正黑体_GBK" w:cs="方正黑体_GBK"/>
          <w:szCs w:val="32"/>
        </w:rPr>
        <w:t>第</w:t>
      </w:r>
      <w:r>
        <w:rPr>
          <w:rFonts w:hint="eastAsia" w:ascii="方正黑体_GBK" w:hAnsi="方正黑体_GBK" w:eastAsia="方正黑体_GBK" w:cs="方正黑体_GBK"/>
          <w:szCs w:val="32"/>
        </w:rPr>
        <w:t>五</w:t>
      </w:r>
      <w:r>
        <w:rPr>
          <w:rFonts w:ascii="方正黑体_GBK" w:hAnsi="方正黑体_GBK" w:eastAsia="方正黑体_GBK" w:cs="方正黑体_GBK"/>
          <w:szCs w:val="32"/>
        </w:rPr>
        <w:t>章 重点工程项目</w:t>
      </w:r>
      <w:bookmarkEnd w:id="225"/>
      <w:bookmarkEnd w:id="226"/>
      <w:bookmarkEnd w:id="227"/>
      <w:bookmarkEnd w:id="228"/>
    </w:p>
    <w:p>
      <w:pPr>
        <w:widowControl/>
        <w:adjustRightInd w:val="0"/>
        <w:snapToGrid w:val="0"/>
        <w:spacing w:line="579" w:lineRule="exact"/>
        <w:ind w:firstLine="632" w:firstLineChars="200"/>
        <w:rPr>
          <w:szCs w:val="22"/>
        </w:rPr>
      </w:pPr>
      <w:r>
        <w:rPr>
          <w:szCs w:val="22"/>
        </w:rPr>
        <w:t>根</w:t>
      </w:r>
      <w:r>
        <w:rPr>
          <w:kern w:val="24"/>
          <w:szCs w:val="32"/>
        </w:rPr>
        <w:t>据黔江区阿蓬江流域</w:t>
      </w:r>
      <w:r>
        <w:rPr>
          <w:rFonts w:hint="eastAsia"/>
          <w:kern w:val="24"/>
          <w:szCs w:val="32"/>
        </w:rPr>
        <w:t>“</w:t>
      </w:r>
      <w:r>
        <w:rPr>
          <w:kern w:val="24"/>
          <w:szCs w:val="32"/>
        </w:rPr>
        <w:t>两山</w:t>
      </w:r>
      <w:r>
        <w:rPr>
          <w:rFonts w:hint="eastAsia"/>
          <w:kern w:val="24"/>
          <w:szCs w:val="32"/>
        </w:rPr>
        <w:t>”</w:t>
      </w:r>
      <w:r>
        <w:rPr>
          <w:kern w:val="24"/>
          <w:szCs w:val="32"/>
        </w:rPr>
        <w:t>实践创新基地建设目标和任务要求，实施</w:t>
      </w:r>
      <w:r>
        <w:rPr>
          <w:rFonts w:hint="eastAsia"/>
          <w:kern w:val="24"/>
          <w:szCs w:val="32"/>
        </w:rPr>
        <w:t>“</w:t>
      </w:r>
      <w:r>
        <w:rPr>
          <w:kern w:val="24"/>
          <w:szCs w:val="32"/>
        </w:rPr>
        <w:t>两岸青山</w:t>
      </w:r>
      <w:r>
        <w:rPr>
          <w:rFonts w:hint="eastAsia"/>
          <w:kern w:val="24"/>
          <w:szCs w:val="32"/>
        </w:rPr>
        <w:t>”</w:t>
      </w:r>
      <w:r>
        <w:rPr>
          <w:kern w:val="24"/>
          <w:szCs w:val="32"/>
        </w:rPr>
        <w:t>保护工程、环境污染治理工程、生态旅游提升工程、生态农业发</w:t>
      </w:r>
      <w:r>
        <w:rPr>
          <w:szCs w:val="22"/>
        </w:rPr>
        <w:t>展工程、清洁能源建设</w:t>
      </w:r>
      <w:r>
        <w:rPr>
          <w:kern w:val="24"/>
          <w:szCs w:val="32"/>
        </w:rPr>
        <w:t>工程和</w:t>
      </w:r>
      <w:r>
        <w:rPr>
          <w:rFonts w:hint="eastAsia"/>
          <w:kern w:val="24"/>
          <w:szCs w:val="32"/>
        </w:rPr>
        <w:t>“</w:t>
      </w:r>
      <w:r>
        <w:rPr>
          <w:kern w:val="24"/>
          <w:szCs w:val="32"/>
        </w:rPr>
        <w:t>两山</w:t>
      </w:r>
      <w:r>
        <w:rPr>
          <w:rFonts w:hint="eastAsia"/>
          <w:kern w:val="24"/>
          <w:szCs w:val="32"/>
        </w:rPr>
        <w:t>”</w:t>
      </w:r>
      <w:r>
        <w:rPr>
          <w:kern w:val="24"/>
          <w:szCs w:val="32"/>
        </w:rPr>
        <w:t>品牌</w:t>
      </w:r>
      <w:r>
        <w:rPr>
          <w:szCs w:val="22"/>
        </w:rPr>
        <w:t>建设工程等6大类</w:t>
      </w:r>
      <w:r>
        <w:rPr>
          <w:rFonts w:hint="eastAsia"/>
          <w:szCs w:val="22"/>
        </w:rPr>
        <w:t>29</w:t>
      </w:r>
      <w:r>
        <w:rPr>
          <w:szCs w:val="22"/>
        </w:rPr>
        <w:t>个重点工程项目，总投资约</w:t>
      </w:r>
      <w:r>
        <w:rPr>
          <w:rFonts w:hint="eastAsia"/>
          <w:szCs w:val="22"/>
        </w:rPr>
        <w:t>82.9</w:t>
      </w:r>
      <w:r>
        <w:rPr>
          <w:szCs w:val="22"/>
        </w:rPr>
        <w:t>亿元（详见</w:t>
      </w:r>
      <w:r>
        <w:rPr>
          <w:rFonts w:hint="eastAsia"/>
          <w:szCs w:val="22"/>
        </w:rPr>
        <w:t>附件二</w:t>
      </w:r>
      <w:r>
        <w:rPr>
          <w:szCs w:val="22"/>
        </w:rPr>
        <w:t>）。</w:t>
      </w:r>
    </w:p>
    <w:p>
      <w:pPr>
        <w:widowControl/>
        <w:numPr>
          <w:ilvl w:val="0"/>
          <w:numId w:val="0"/>
        </w:numPr>
        <w:adjustRightInd w:val="0"/>
        <w:snapToGrid w:val="0"/>
        <w:spacing w:line="579" w:lineRule="exact"/>
        <w:ind w:firstLine="632" w:firstLineChars="200"/>
        <w:rPr>
          <w:b/>
          <w:szCs w:val="40"/>
        </w:rPr>
      </w:pPr>
      <w:bookmarkStart w:id="229" w:name="_Toc13597"/>
      <w:bookmarkStart w:id="230" w:name="_Toc11583"/>
      <w:bookmarkStart w:id="231" w:name="_Toc2564"/>
      <w:bookmarkStart w:id="232" w:name="_Toc1309"/>
      <w:bookmarkStart w:id="233" w:name="_Toc3820"/>
      <w:r>
        <w:rPr>
          <w:b/>
          <w:szCs w:val="40"/>
        </w:rPr>
        <w:t>（一）</w:t>
      </w:r>
      <w:r>
        <w:rPr>
          <w:rFonts w:hint="eastAsia"/>
          <w:b/>
          <w:szCs w:val="40"/>
        </w:rPr>
        <w:t>“</w:t>
      </w:r>
      <w:r>
        <w:rPr>
          <w:b/>
          <w:szCs w:val="40"/>
        </w:rPr>
        <w:t>两岸青山</w:t>
      </w:r>
      <w:r>
        <w:rPr>
          <w:rFonts w:hint="eastAsia"/>
          <w:b/>
          <w:szCs w:val="40"/>
        </w:rPr>
        <w:t>”</w:t>
      </w:r>
      <w:r>
        <w:rPr>
          <w:b/>
          <w:szCs w:val="40"/>
        </w:rPr>
        <w:t>保护工程</w:t>
      </w:r>
      <w:bookmarkEnd w:id="229"/>
      <w:bookmarkEnd w:id="230"/>
      <w:bookmarkEnd w:id="231"/>
      <w:bookmarkEnd w:id="232"/>
      <w:bookmarkEnd w:id="233"/>
    </w:p>
    <w:p>
      <w:pPr>
        <w:widowControl/>
        <w:adjustRightInd w:val="0"/>
        <w:snapToGrid w:val="0"/>
        <w:spacing w:line="579" w:lineRule="exact"/>
        <w:ind w:firstLine="632" w:firstLineChars="200"/>
        <w:jc w:val="left"/>
      </w:pPr>
      <w:r>
        <w:rPr>
          <w:rFonts w:hint="eastAsia"/>
          <w:kern w:val="24"/>
          <w:szCs w:val="32"/>
        </w:rPr>
        <w:t>“</w:t>
      </w:r>
      <w:r>
        <w:rPr>
          <w:kern w:val="24"/>
          <w:szCs w:val="32"/>
        </w:rPr>
        <w:t>两岸青山</w:t>
      </w:r>
      <w:r>
        <w:rPr>
          <w:rFonts w:hint="eastAsia"/>
          <w:kern w:val="24"/>
          <w:szCs w:val="32"/>
        </w:rPr>
        <w:t>”</w:t>
      </w:r>
      <w:r>
        <w:rPr>
          <w:kern w:val="24"/>
          <w:szCs w:val="32"/>
        </w:rPr>
        <w:t>保护工</w:t>
      </w:r>
      <w:r>
        <w:rPr>
          <w:szCs w:val="22"/>
        </w:rPr>
        <w:t>程包括生态保护与修复、水土流失治理、</w:t>
      </w:r>
      <w:r>
        <w:rPr>
          <w:rFonts w:hint="eastAsia"/>
          <w:szCs w:val="22"/>
        </w:rPr>
        <w:t>自然保护地体系建设</w:t>
      </w:r>
      <w:r>
        <w:rPr>
          <w:szCs w:val="22"/>
        </w:rPr>
        <w:t>、生态修复营造林、武陵山生物多样性保护等</w:t>
      </w:r>
      <w:r>
        <w:rPr>
          <w:rFonts w:hint="eastAsia"/>
          <w:szCs w:val="22"/>
        </w:rPr>
        <w:t>5</w:t>
      </w:r>
      <w:r>
        <w:rPr>
          <w:szCs w:val="22"/>
        </w:rPr>
        <w:t>个具体项目，投资约</w:t>
      </w:r>
      <w:r>
        <w:rPr>
          <w:rFonts w:hint="eastAsia"/>
          <w:szCs w:val="22"/>
        </w:rPr>
        <w:t>6.4</w:t>
      </w:r>
      <w:r>
        <w:rPr>
          <w:szCs w:val="22"/>
        </w:rPr>
        <w:t>亿元。</w:t>
      </w:r>
    </w:p>
    <w:p>
      <w:pPr>
        <w:widowControl/>
        <w:numPr>
          <w:ilvl w:val="0"/>
          <w:numId w:val="0"/>
        </w:numPr>
        <w:adjustRightInd w:val="0"/>
        <w:snapToGrid w:val="0"/>
        <w:spacing w:line="579" w:lineRule="exact"/>
        <w:ind w:firstLine="632" w:firstLineChars="200"/>
        <w:rPr>
          <w:b/>
          <w:szCs w:val="40"/>
        </w:rPr>
      </w:pPr>
      <w:bookmarkStart w:id="234" w:name="_Toc13564"/>
      <w:bookmarkStart w:id="235" w:name="_Toc19410"/>
      <w:bookmarkStart w:id="236" w:name="_Toc18596"/>
      <w:bookmarkStart w:id="237" w:name="_Toc15881"/>
      <w:bookmarkStart w:id="238" w:name="_Toc17700"/>
      <w:r>
        <w:rPr>
          <w:b/>
          <w:szCs w:val="40"/>
        </w:rPr>
        <w:t>（二）环境污染治理工程</w:t>
      </w:r>
      <w:bookmarkEnd w:id="234"/>
      <w:bookmarkEnd w:id="235"/>
      <w:bookmarkEnd w:id="236"/>
      <w:bookmarkEnd w:id="237"/>
      <w:bookmarkEnd w:id="238"/>
    </w:p>
    <w:p>
      <w:pPr>
        <w:widowControl/>
        <w:adjustRightInd w:val="0"/>
        <w:snapToGrid w:val="0"/>
        <w:spacing w:line="579" w:lineRule="exact"/>
        <w:ind w:firstLine="632" w:firstLineChars="200"/>
        <w:jc w:val="left"/>
      </w:pPr>
      <w:r>
        <w:rPr>
          <w:szCs w:val="22"/>
        </w:rPr>
        <w:t>环境污染治理工程包括阿蓬江农村人居环境整治示范片、生猪养殖粪污资源化利用、城镇污水管网建设与改造等</w:t>
      </w:r>
      <w:r>
        <w:rPr>
          <w:rFonts w:hint="eastAsia"/>
          <w:szCs w:val="22"/>
        </w:rPr>
        <w:t>7</w:t>
      </w:r>
      <w:r>
        <w:rPr>
          <w:szCs w:val="22"/>
        </w:rPr>
        <w:t>个具体项目，投资约</w:t>
      </w:r>
      <w:r>
        <w:rPr>
          <w:rFonts w:hint="eastAsia"/>
          <w:szCs w:val="22"/>
        </w:rPr>
        <w:t>15.5</w:t>
      </w:r>
      <w:r>
        <w:rPr>
          <w:szCs w:val="22"/>
        </w:rPr>
        <w:t>亿元。</w:t>
      </w:r>
    </w:p>
    <w:p>
      <w:pPr>
        <w:widowControl/>
        <w:numPr>
          <w:ilvl w:val="0"/>
          <w:numId w:val="0"/>
        </w:numPr>
        <w:adjustRightInd w:val="0"/>
        <w:snapToGrid w:val="0"/>
        <w:spacing w:line="579" w:lineRule="exact"/>
        <w:ind w:firstLine="632" w:firstLineChars="200"/>
        <w:rPr>
          <w:b/>
          <w:szCs w:val="40"/>
        </w:rPr>
      </w:pPr>
      <w:bookmarkStart w:id="239" w:name="_Toc11964"/>
      <w:bookmarkStart w:id="240" w:name="_Toc26676"/>
      <w:bookmarkStart w:id="241" w:name="_Toc24259"/>
      <w:bookmarkStart w:id="242" w:name="_Toc28686"/>
      <w:bookmarkStart w:id="243" w:name="_Toc26155"/>
      <w:r>
        <w:rPr>
          <w:b/>
          <w:szCs w:val="40"/>
        </w:rPr>
        <w:t>（三）生态旅游提升工程</w:t>
      </w:r>
      <w:bookmarkEnd w:id="239"/>
      <w:bookmarkEnd w:id="240"/>
      <w:bookmarkEnd w:id="241"/>
      <w:bookmarkEnd w:id="242"/>
      <w:bookmarkEnd w:id="243"/>
    </w:p>
    <w:p>
      <w:pPr>
        <w:widowControl/>
        <w:adjustRightInd w:val="0"/>
        <w:snapToGrid w:val="0"/>
        <w:spacing w:line="579" w:lineRule="exact"/>
        <w:ind w:firstLine="632" w:firstLineChars="200"/>
        <w:jc w:val="left"/>
      </w:pPr>
      <w:r>
        <w:rPr>
          <w:szCs w:val="22"/>
        </w:rPr>
        <w:t>生态旅游提升工程包括濯水旅游景区提升</w:t>
      </w:r>
      <w:r>
        <w:rPr>
          <w:rFonts w:hint="eastAsia"/>
          <w:szCs w:val="22"/>
        </w:rPr>
        <w:t>、</w:t>
      </w:r>
      <w:r>
        <w:rPr>
          <w:szCs w:val="22"/>
        </w:rPr>
        <w:t>小南海十三寨景区提升和乡村旅游示范点建设等</w:t>
      </w:r>
      <w:r>
        <w:rPr>
          <w:rFonts w:hint="eastAsia"/>
          <w:szCs w:val="22"/>
        </w:rPr>
        <w:t>3</w:t>
      </w:r>
      <w:r>
        <w:rPr>
          <w:szCs w:val="22"/>
        </w:rPr>
        <w:t>个具体项目，投资约</w:t>
      </w:r>
      <w:r>
        <w:rPr>
          <w:rFonts w:hint="eastAsia"/>
          <w:szCs w:val="22"/>
        </w:rPr>
        <w:t>5</w:t>
      </w:r>
      <w:r>
        <w:rPr>
          <w:szCs w:val="22"/>
        </w:rPr>
        <w:t>亿元。</w:t>
      </w:r>
    </w:p>
    <w:p>
      <w:pPr>
        <w:widowControl/>
        <w:numPr>
          <w:ilvl w:val="0"/>
          <w:numId w:val="0"/>
        </w:numPr>
        <w:adjustRightInd w:val="0"/>
        <w:snapToGrid w:val="0"/>
        <w:spacing w:line="579" w:lineRule="exact"/>
        <w:ind w:firstLine="632" w:firstLineChars="200"/>
        <w:rPr>
          <w:b/>
          <w:szCs w:val="40"/>
        </w:rPr>
      </w:pPr>
      <w:bookmarkStart w:id="244" w:name="_Toc7327"/>
      <w:bookmarkStart w:id="245" w:name="_Toc7026"/>
      <w:bookmarkStart w:id="246" w:name="_Toc29593"/>
      <w:bookmarkStart w:id="247" w:name="_Toc9020"/>
      <w:bookmarkStart w:id="248" w:name="_Toc9601"/>
      <w:r>
        <w:rPr>
          <w:b/>
          <w:szCs w:val="40"/>
        </w:rPr>
        <w:t>（四）生态农业发展工程</w:t>
      </w:r>
      <w:bookmarkEnd w:id="244"/>
      <w:bookmarkEnd w:id="245"/>
      <w:bookmarkEnd w:id="246"/>
      <w:bookmarkEnd w:id="247"/>
      <w:bookmarkEnd w:id="248"/>
    </w:p>
    <w:p>
      <w:pPr>
        <w:widowControl/>
        <w:adjustRightInd w:val="0"/>
        <w:snapToGrid w:val="0"/>
        <w:spacing w:line="579" w:lineRule="exact"/>
        <w:ind w:firstLine="632" w:firstLineChars="200"/>
        <w:jc w:val="left"/>
        <w:rPr>
          <w:szCs w:val="22"/>
        </w:rPr>
      </w:pPr>
      <w:r>
        <w:rPr>
          <w:szCs w:val="22"/>
        </w:rPr>
        <w:t>生态农业发展工程包括黔江区现代农业产业园建设、武陵山现代农业产业基地、食用菌产业基地发展、特色水果基地建设等4个具体项目，投资约12.</w:t>
      </w:r>
      <w:r>
        <w:rPr>
          <w:rFonts w:hint="eastAsia"/>
          <w:szCs w:val="22"/>
        </w:rPr>
        <w:t>7</w:t>
      </w:r>
      <w:r>
        <w:rPr>
          <w:szCs w:val="22"/>
        </w:rPr>
        <w:t>亿元。</w:t>
      </w:r>
    </w:p>
    <w:p>
      <w:pPr>
        <w:widowControl/>
        <w:numPr>
          <w:ilvl w:val="0"/>
          <w:numId w:val="0"/>
        </w:numPr>
        <w:adjustRightInd w:val="0"/>
        <w:snapToGrid w:val="0"/>
        <w:spacing w:line="579" w:lineRule="exact"/>
        <w:ind w:firstLine="632" w:firstLineChars="200"/>
        <w:rPr>
          <w:b/>
          <w:szCs w:val="40"/>
        </w:rPr>
      </w:pPr>
      <w:bookmarkStart w:id="249" w:name="_Toc4181"/>
      <w:bookmarkStart w:id="250" w:name="_Toc2159"/>
      <w:bookmarkStart w:id="251" w:name="_Toc27785"/>
      <w:bookmarkStart w:id="252" w:name="_Toc16247"/>
      <w:bookmarkStart w:id="253" w:name="_Toc3192"/>
      <w:r>
        <w:rPr>
          <w:b/>
          <w:szCs w:val="40"/>
        </w:rPr>
        <w:t>（五）清洁能源建设工程</w:t>
      </w:r>
      <w:bookmarkEnd w:id="249"/>
      <w:bookmarkEnd w:id="250"/>
      <w:bookmarkEnd w:id="251"/>
      <w:bookmarkEnd w:id="252"/>
      <w:bookmarkEnd w:id="253"/>
    </w:p>
    <w:p>
      <w:pPr>
        <w:widowControl/>
        <w:adjustRightInd w:val="0"/>
        <w:snapToGrid w:val="0"/>
        <w:spacing w:line="579" w:lineRule="exact"/>
        <w:ind w:firstLine="632" w:firstLineChars="200"/>
        <w:jc w:val="left"/>
        <w:rPr>
          <w:szCs w:val="22"/>
        </w:rPr>
      </w:pPr>
      <w:r>
        <w:rPr>
          <w:szCs w:val="22"/>
        </w:rPr>
        <w:t>清洁能源建设工程包括麒麟风电场、金洞风电场和屋顶分布式光伏等</w:t>
      </w:r>
      <w:r>
        <w:rPr>
          <w:rFonts w:hint="eastAsia"/>
          <w:szCs w:val="22"/>
        </w:rPr>
        <w:t>5</w:t>
      </w:r>
      <w:r>
        <w:rPr>
          <w:szCs w:val="22"/>
        </w:rPr>
        <w:t>个具体项目，投资约</w:t>
      </w:r>
      <w:r>
        <w:rPr>
          <w:rFonts w:hint="eastAsia"/>
          <w:szCs w:val="22"/>
        </w:rPr>
        <w:t>27.7</w:t>
      </w:r>
      <w:r>
        <w:rPr>
          <w:szCs w:val="22"/>
        </w:rPr>
        <w:t>亿元。</w:t>
      </w:r>
    </w:p>
    <w:p>
      <w:pPr>
        <w:widowControl/>
        <w:numPr>
          <w:ilvl w:val="0"/>
          <w:numId w:val="0"/>
        </w:numPr>
        <w:adjustRightInd w:val="0"/>
        <w:snapToGrid w:val="0"/>
        <w:spacing w:line="579" w:lineRule="exact"/>
        <w:ind w:firstLine="632" w:firstLineChars="200"/>
        <w:rPr>
          <w:b/>
          <w:szCs w:val="40"/>
        </w:rPr>
      </w:pPr>
      <w:bookmarkStart w:id="254" w:name="_Toc32649"/>
      <w:bookmarkStart w:id="255" w:name="_Toc12518"/>
      <w:bookmarkStart w:id="256" w:name="_Toc18019"/>
      <w:bookmarkStart w:id="257" w:name="_Toc17450"/>
      <w:bookmarkStart w:id="258" w:name="_Toc24737"/>
      <w:r>
        <w:rPr>
          <w:b/>
          <w:szCs w:val="40"/>
        </w:rPr>
        <w:t>（六）</w:t>
      </w:r>
      <w:r>
        <w:rPr>
          <w:rFonts w:hint="eastAsia"/>
          <w:b/>
          <w:szCs w:val="40"/>
        </w:rPr>
        <w:t>“</w:t>
      </w:r>
      <w:r>
        <w:rPr>
          <w:b/>
          <w:szCs w:val="40"/>
        </w:rPr>
        <w:t>两山</w:t>
      </w:r>
      <w:r>
        <w:rPr>
          <w:rFonts w:hint="eastAsia"/>
          <w:b/>
          <w:szCs w:val="40"/>
        </w:rPr>
        <w:t>”</w:t>
      </w:r>
      <w:r>
        <w:rPr>
          <w:b/>
          <w:szCs w:val="40"/>
        </w:rPr>
        <w:t>品牌建设工程</w:t>
      </w:r>
      <w:bookmarkEnd w:id="254"/>
      <w:bookmarkEnd w:id="255"/>
      <w:bookmarkEnd w:id="256"/>
      <w:bookmarkEnd w:id="257"/>
      <w:bookmarkEnd w:id="258"/>
    </w:p>
    <w:p>
      <w:pPr>
        <w:widowControl/>
        <w:adjustRightInd w:val="0"/>
        <w:snapToGrid w:val="0"/>
        <w:spacing w:line="579" w:lineRule="exact"/>
        <w:ind w:firstLine="632" w:firstLineChars="200"/>
        <w:jc w:val="left"/>
        <w:rPr>
          <w:szCs w:val="22"/>
        </w:rPr>
      </w:pPr>
      <w:bookmarkStart w:id="259" w:name="_Toc5841"/>
      <w:r>
        <w:rPr>
          <w:rFonts w:hint="eastAsia"/>
          <w:kern w:val="24"/>
          <w:szCs w:val="32"/>
        </w:rPr>
        <w:t>“</w:t>
      </w:r>
      <w:r>
        <w:rPr>
          <w:kern w:val="24"/>
          <w:szCs w:val="32"/>
        </w:rPr>
        <w:t>两山</w:t>
      </w:r>
      <w:r>
        <w:rPr>
          <w:rFonts w:hint="eastAsia"/>
          <w:kern w:val="24"/>
          <w:szCs w:val="32"/>
        </w:rPr>
        <w:t>”</w:t>
      </w:r>
      <w:r>
        <w:rPr>
          <w:kern w:val="24"/>
          <w:szCs w:val="32"/>
        </w:rPr>
        <w:t>品牌建设工程包括城市大峡谷旅游景区、</w:t>
      </w:r>
      <w:r>
        <w:rPr>
          <w:szCs w:val="22"/>
        </w:rPr>
        <w:t>优质蚕桑基地、红色旅游发展、文化生态保护区建设等</w:t>
      </w:r>
      <w:r>
        <w:rPr>
          <w:rFonts w:hint="eastAsia"/>
          <w:szCs w:val="22"/>
        </w:rPr>
        <w:t>5</w:t>
      </w:r>
      <w:r>
        <w:rPr>
          <w:szCs w:val="22"/>
        </w:rPr>
        <w:t>个具体项目，投资约</w:t>
      </w:r>
      <w:r>
        <w:rPr>
          <w:rFonts w:hint="eastAsia"/>
          <w:szCs w:val="22"/>
        </w:rPr>
        <w:t>15.6</w:t>
      </w:r>
      <w:r>
        <w:rPr>
          <w:szCs w:val="22"/>
        </w:rPr>
        <w:t>亿元。</w:t>
      </w:r>
    </w:p>
    <w:bookmarkEnd w:id="259"/>
    <w:p>
      <w:pPr>
        <w:adjustRightInd w:val="0"/>
        <w:snapToGrid w:val="0"/>
        <w:spacing w:line="579" w:lineRule="exact"/>
        <w:jc w:val="center"/>
        <w:outlineLvl w:val="0"/>
        <w:rPr>
          <w:rFonts w:ascii="方正黑体_GBK" w:hAnsi="方正黑体_GBK" w:eastAsia="方正黑体_GBK" w:cs="方正黑体_GBK"/>
          <w:szCs w:val="32"/>
        </w:rPr>
      </w:pPr>
      <w:bookmarkStart w:id="260" w:name="_Toc23686"/>
      <w:bookmarkStart w:id="261" w:name="_Toc15608"/>
      <w:bookmarkStart w:id="262" w:name="_Toc16276"/>
      <w:bookmarkStart w:id="263" w:name="_Toc1167"/>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p>
    <w:p>
      <w:pPr>
        <w:adjustRightInd w:val="0"/>
        <w:snapToGrid w:val="0"/>
        <w:spacing w:line="579" w:lineRule="exact"/>
        <w:jc w:val="center"/>
        <w:outlineLvl w:val="0"/>
        <w:rPr>
          <w:rFonts w:ascii="方正黑体_GBK" w:hAnsi="方正黑体_GBK" w:eastAsia="方正黑体_GBK" w:cs="方正黑体_GBK"/>
          <w:szCs w:val="32"/>
        </w:rPr>
      </w:pPr>
      <w:r>
        <w:rPr>
          <w:rFonts w:ascii="方正黑体_GBK" w:hAnsi="方正黑体_GBK" w:eastAsia="方正黑体_GBK" w:cs="方正黑体_GBK"/>
          <w:szCs w:val="32"/>
        </w:rPr>
        <w:t>第</w:t>
      </w:r>
      <w:r>
        <w:rPr>
          <w:rFonts w:hint="eastAsia" w:ascii="方正黑体_GBK" w:hAnsi="方正黑体_GBK" w:eastAsia="方正黑体_GBK" w:cs="方正黑体_GBK"/>
          <w:szCs w:val="32"/>
        </w:rPr>
        <w:t>六</w:t>
      </w:r>
      <w:r>
        <w:rPr>
          <w:rFonts w:ascii="方正黑体_GBK" w:hAnsi="方正黑体_GBK" w:eastAsia="方正黑体_GBK" w:cs="方正黑体_GBK"/>
          <w:szCs w:val="32"/>
        </w:rPr>
        <w:t>章 保障措施</w:t>
      </w:r>
      <w:bookmarkEnd w:id="260"/>
      <w:bookmarkEnd w:id="261"/>
      <w:bookmarkEnd w:id="262"/>
      <w:bookmarkEnd w:id="263"/>
    </w:p>
    <w:p>
      <w:pPr>
        <w:adjustRightInd w:val="0"/>
        <w:snapToGrid w:val="0"/>
        <w:spacing w:line="579" w:lineRule="exact"/>
        <w:jc w:val="center"/>
        <w:outlineLvl w:val="1"/>
        <w:rPr>
          <w:rFonts w:ascii="方正楷体_GBK" w:hAnsi="方正楷体_GBK" w:eastAsia="方正楷体_GBK" w:cs="方正楷体_GBK"/>
          <w:bCs/>
          <w:szCs w:val="32"/>
        </w:rPr>
      </w:pPr>
      <w:bookmarkStart w:id="264" w:name="_Toc18987"/>
      <w:bookmarkStart w:id="265" w:name="_Toc4509"/>
      <w:bookmarkStart w:id="266" w:name="_Toc7459"/>
      <w:bookmarkStart w:id="267" w:name="_Toc2646"/>
      <w:r>
        <w:rPr>
          <w:rFonts w:ascii="方正楷体_GBK" w:hAnsi="方正楷体_GBK" w:eastAsia="方正楷体_GBK" w:cs="方正楷体_GBK"/>
          <w:bCs/>
          <w:szCs w:val="32"/>
        </w:rPr>
        <w:fldChar w:fldCharType="begin"/>
      </w:r>
      <w:r>
        <w:rPr>
          <w:rFonts w:ascii="方正楷体_GBK" w:hAnsi="方正楷体_GBK" w:eastAsia="方正楷体_GBK" w:cs="方正楷体_GBK"/>
          <w:bCs/>
          <w:szCs w:val="32"/>
        </w:rPr>
        <w:instrText xml:space="preserve"> HYPERLINK \l _Toc30509 </w:instrText>
      </w:r>
      <w:r>
        <w:rPr>
          <w:rFonts w:ascii="方正楷体_GBK" w:hAnsi="方正楷体_GBK" w:eastAsia="方正楷体_GBK" w:cs="方正楷体_GBK"/>
          <w:bCs/>
          <w:szCs w:val="32"/>
        </w:rPr>
        <w:fldChar w:fldCharType="separate"/>
      </w:r>
      <w:r>
        <w:rPr>
          <w:rFonts w:ascii="方正楷体_GBK" w:hAnsi="方正楷体_GBK" w:eastAsia="方正楷体_GBK" w:cs="方正楷体_GBK"/>
          <w:bCs/>
          <w:szCs w:val="32"/>
        </w:rPr>
        <w:t>第一节 加强组织领导</w:t>
      </w:r>
      <w:r>
        <w:rPr>
          <w:rFonts w:ascii="方正楷体_GBK" w:hAnsi="方正楷体_GBK" w:eastAsia="方正楷体_GBK" w:cs="方正楷体_GBK"/>
          <w:bCs/>
          <w:szCs w:val="32"/>
        </w:rPr>
        <w:fldChar w:fldCharType="end"/>
      </w:r>
      <w:bookmarkEnd w:id="264"/>
      <w:bookmarkEnd w:id="265"/>
      <w:bookmarkEnd w:id="266"/>
      <w:bookmarkEnd w:id="267"/>
    </w:p>
    <w:p>
      <w:pPr>
        <w:adjustRightInd w:val="0"/>
        <w:snapToGrid w:val="0"/>
        <w:spacing w:line="579" w:lineRule="exact"/>
        <w:ind w:firstLine="632" w:firstLineChars="200"/>
        <w:rPr>
          <w:szCs w:val="40"/>
        </w:rPr>
      </w:pPr>
      <w:r>
        <w:rPr>
          <w:szCs w:val="40"/>
        </w:rPr>
        <w:t>延</w:t>
      </w:r>
      <w:r>
        <w:rPr>
          <w:kern w:val="24"/>
          <w:szCs w:val="32"/>
        </w:rPr>
        <w:t>续国家生态文明建设示范区创建工作领导机制，坚持组织不散、工作不停、机制不乱、力度不减，将</w:t>
      </w:r>
      <w:r>
        <w:rPr>
          <w:rFonts w:hint="eastAsia"/>
          <w:kern w:val="24"/>
          <w:szCs w:val="32"/>
        </w:rPr>
        <w:t>“</w:t>
      </w:r>
      <w:r>
        <w:rPr>
          <w:kern w:val="24"/>
          <w:szCs w:val="32"/>
        </w:rPr>
        <w:t>两山</w:t>
      </w:r>
      <w:r>
        <w:rPr>
          <w:rFonts w:hint="eastAsia"/>
          <w:kern w:val="24"/>
          <w:szCs w:val="32"/>
        </w:rPr>
        <w:t>”</w:t>
      </w:r>
      <w:r>
        <w:rPr>
          <w:kern w:val="24"/>
          <w:szCs w:val="32"/>
        </w:rPr>
        <w:t>基地建设与国家生态文明建示范区复核合署管理。依托黔江区生态文明建设示范区领导小组，统筹协调</w:t>
      </w:r>
      <w:r>
        <w:rPr>
          <w:rFonts w:hint="eastAsia"/>
          <w:kern w:val="24"/>
          <w:szCs w:val="32"/>
        </w:rPr>
        <w:t>“</w:t>
      </w:r>
      <w:r>
        <w:rPr>
          <w:kern w:val="24"/>
          <w:szCs w:val="32"/>
        </w:rPr>
        <w:t>两山</w:t>
      </w:r>
      <w:r>
        <w:rPr>
          <w:rFonts w:hint="eastAsia"/>
          <w:kern w:val="24"/>
          <w:szCs w:val="32"/>
        </w:rPr>
        <w:t>”</w:t>
      </w:r>
      <w:r>
        <w:rPr>
          <w:kern w:val="24"/>
          <w:szCs w:val="32"/>
        </w:rPr>
        <w:t>基地工作的统筹指挥和重大问题决策，下设领导小组办公室于区生态环境局，负责负责日常管理和协调工作。各成员单位按照领导小组统一部署，扎实开展建设工作，切实把</w:t>
      </w:r>
      <w:r>
        <w:rPr>
          <w:rFonts w:hint="eastAsia"/>
          <w:kern w:val="24"/>
          <w:szCs w:val="32"/>
        </w:rPr>
        <w:t>“</w:t>
      </w:r>
      <w:r>
        <w:rPr>
          <w:kern w:val="24"/>
          <w:szCs w:val="32"/>
        </w:rPr>
        <w:t>两山</w:t>
      </w:r>
      <w:r>
        <w:rPr>
          <w:rFonts w:hint="eastAsia"/>
          <w:kern w:val="24"/>
          <w:szCs w:val="32"/>
        </w:rPr>
        <w:t>”</w:t>
      </w:r>
      <w:r>
        <w:rPr>
          <w:kern w:val="24"/>
          <w:szCs w:val="32"/>
        </w:rPr>
        <w:t>理念转化为作决策、抓工作、促发展的具体行动。适时召开联席会议，协调解决涉及</w:t>
      </w:r>
      <w:r>
        <w:rPr>
          <w:rFonts w:hint="eastAsia"/>
          <w:kern w:val="24"/>
          <w:szCs w:val="32"/>
        </w:rPr>
        <w:t>“</w:t>
      </w:r>
      <w:r>
        <w:rPr>
          <w:kern w:val="24"/>
          <w:szCs w:val="32"/>
        </w:rPr>
        <w:t>两山</w:t>
      </w:r>
      <w:r>
        <w:rPr>
          <w:rFonts w:hint="eastAsia"/>
          <w:kern w:val="24"/>
          <w:szCs w:val="32"/>
        </w:rPr>
        <w:t>”</w:t>
      </w:r>
      <w:r>
        <w:rPr>
          <w:kern w:val="24"/>
          <w:szCs w:val="32"/>
        </w:rPr>
        <w:t>基地建设工作的重大问题和具体困难，扎实推进各项决策落地见效。</w:t>
      </w:r>
    </w:p>
    <w:p>
      <w:pPr>
        <w:adjustRightInd w:val="0"/>
        <w:snapToGrid w:val="0"/>
        <w:spacing w:line="579" w:lineRule="exact"/>
        <w:jc w:val="center"/>
        <w:outlineLvl w:val="1"/>
        <w:rPr>
          <w:rFonts w:ascii="方正楷体_GBK" w:hAnsi="方正楷体_GBK" w:eastAsia="方正楷体_GBK" w:cs="方正楷体_GBK"/>
          <w:bCs/>
          <w:szCs w:val="32"/>
        </w:rPr>
      </w:pPr>
      <w:bookmarkStart w:id="268" w:name="_Toc30045"/>
      <w:bookmarkStart w:id="269" w:name="_Toc1150"/>
      <w:bookmarkStart w:id="270" w:name="_Toc3035"/>
      <w:bookmarkStart w:id="271" w:name="_Toc26713"/>
      <w:r>
        <w:rPr>
          <w:rFonts w:ascii="方正楷体_GBK" w:hAnsi="方正楷体_GBK" w:eastAsia="方正楷体_GBK" w:cs="方正楷体_GBK"/>
          <w:bCs/>
          <w:szCs w:val="32"/>
        </w:rPr>
        <w:fldChar w:fldCharType="begin"/>
      </w:r>
      <w:r>
        <w:rPr>
          <w:rFonts w:ascii="方正楷体_GBK" w:hAnsi="方正楷体_GBK" w:eastAsia="方正楷体_GBK" w:cs="方正楷体_GBK"/>
          <w:bCs/>
          <w:szCs w:val="32"/>
        </w:rPr>
        <w:instrText xml:space="preserve"> HYPERLINK \l _Toc18531 </w:instrText>
      </w:r>
      <w:r>
        <w:rPr>
          <w:rFonts w:ascii="方正楷体_GBK" w:hAnsi="方正楷体_GBK" w:eastAsia="方正楷体_GBK" w:cs="方正楷体_GBK"/>
          <w:bCs/>
          <w:szCs w:val="32"/>
        </w:rPr>
        <w:fldChar w:fldCharType="separate"/>
      </w:r>
      <w:r>
        <w:rPr>
          <w:rFonts w:ascii="方正楷体_GBK" w:hAnsi="方正楷体_GBK" w:eastAsia="方正楷体_GBK" w:cs="方正楷体_GBK"/>
          <w:bCs/>
          <w:szCs w:val="32"/>
        </w:rPr>
        <w:t>第二节 强化责任落实</w:t>
      </w:r>
      <w:r>
        <w:rPr>
          <w:rFonts w:ascii="方正楷体_GBK" w:hAnsi="方正楷体_GBK" w:eastAsia="方正楷体_GBK" w:cs="方正楷体_GBK"/>
          <w:bCs/>
          <w:szCs w:val="32"/>
        </w:rPr>
        <w:fldChar w:fldCharType="end"/>
      </w:r>
      <w:bookmarkEnd w:id="268"/>
      <w:bookmarkEnd w:id="269"/>
      <w:bookmarkEnd w:id="270"/>
      <w:bookmarkEnd w:id="271"/>
    </w:p>
    <w:p>
      <w:pPr>
        <w:widowControl/>
        <w:numPr>
          <w:ilvl w:val="0"/>
          <w:numId w:val="0"/>
        </w:numPr>
        <w:adjustRightInd w:val="0"/>
        <w:snapToGrid w:val="0"/>
        <w:spacing w:line="579" w:lineRule="exact"/>
        <w:ind w:firstLine="632" w:firstLineChars="200"/>
        <w:jc w:val="left"/>
        <w:rPr>
          <w:b/>
          <w:szCs w:val="32"/>
        </w:rPr>
      </w:pPr>
      <w:r>
        <w:rPr>
          <w:szCs w:val="40"/>
        </w:rPr>
        <w:t>根据实施方</w:t>
      </w:r>
      <w:r>
        <w:rPr>
          <w:kern w:val="24"/>
          <w:szCs w:val="32"/>
        </w:rPr>
        <w:t>案拟定的工作任务，研究制定</w:t>
      </w:r>
      <w:r>
        <w:rPr>
          <w:rFonts w:hint="eastAsia"/>
          <w:kern w:val="24"/>
          <w:szCs w:val="32"/>
        </w:rPr>
        <w:t>“</w:t>
      </w:r>
      <w:r>
        <w:rPr>
          <w:kern w:val="24"/>
          <w:szCs w:val="32"/>
        </w:rPr>
        <w:t>两山</w:t>
      </w:r>
      <w:r>
        <w:rPr>
          <w:rFonts w:hint="eastAsia"/>
          <w:kern w:val="24"/>
          <w:szCs w:val="32"/>
        </w:rPr>
        <w:t>”</w:t>
      </w:r>
      <w:r>
        <w:rPr>
          <w:kern w:val="24"/>
          <w:szCs w:val="32"/>
        </w:rPr>
        <w:t>基地建设年度目标计划，建立</w:t>
      </w:r>
      <w:r>
        <w:rPr>
          <w:rFonts w:hint="eastAsia"/>
          <w:kern w:val="24"/>
          <w:szCs w:val="32"/>
        </w:rPr>
        <w:t>“</w:t>
      </w:r>
      <w:r>
        <w:rPr>
          <w:kern w:val="24"/>
          <w:szCs w:val="32"/>
        </w:rPr>
        <w:t>两山</w:t>
      </w:r>
      <w:r>
        <w:rPr>
          <w:rFonts w:hint="eastAsia"/>
          <w:kern w:val="24"/>
          <w:szCs w:val="32"/>
        </w:rPr>
        <w:t>”</w:t>
      </w:r>
      <w:r>
        <w:rPr>
          <w:kern w:val="24"/>
          <w:szCs w:val="32"/>
        </w:rPr>
        <w:t>基地建设目标分散落实制度，细化量化各部门的工作目标、工作任务，有计划、按步骤的推进各项工作，做到年初有计划、月月报进度、每季有检查、年底交成绩。完善协调机制，加强工作调度， 及时分析创建过程中存在的问题，研究工作对策。建立健全</w:t>
      </w:r>
      <w:r>
        <w:rPr>
          <w:rFonts w:hint="eastAsia"/>
          <w:kern w:val="24"/>
          <w:szCs w:val="32"/>
        </w:rPr>
        <w:t>“</w:t>
      </w:r>
      <w:r>
        <w:rPr>
          <w:kern w:val="24"/>
          <w:szCs w:val="32"/>
        </w:rPr>
        <w:t>两山</w:t>
      </w:r>
      <w:r>
        <w:rPr>
          <w:rFonts w:hint="eastAsia"/>
          <w:kern w:val="24"/>
          <w:szCs w:val="32"/>
        </w:rPr>
        <w:t>”</w:t>
      </w:r>
      <w:r>
        <w:rPr>
          <w:kern w:val="24"/>
          <w:szCs w:val="32"/>
        </w:rPr>
        <w:t>基地建设推进机制，定期调度重大事项和重点任务推进落实情况，纳入年度目标绩效考核，开展专项督查、观摩评比、分类指导，对推进力度大、成效突出的镇街、部门</w:t>
      </w:r>
      <w:r>
        <w:rPr>
          <w:szCs w:val="40"/>
        </w:rPr>
        <w:t>予以表彰，对工作不力、进度缓慢的予以通报。</w:t>
      </w:r>
    </w:p>
    <w:p>
      <w:pPr>
        <w:adjustRightInd w:val="0"/>
        <w:snapToGrid w:val="0"/>
        <w:spacing w:line="579" w:lineRule="exact"/>
        <w:jc w:val="center"/>
        <w:outlineLvl w:val="1"/>
        <w:rPr>
          <w:rFonts w:ascii="方正楷体_GBK" w:hAnsi="方正楷体_GBK" w:eastAsia="方正楷体_GBK" w:cs="方正楷体_GBK"/>
          <w:bCs/>
          <w:szCs w:val="32"/>
        </w:rPr>
      </w:pPr>
      <w:bookmarkStart w:id="272" w:name="_Toc14955"/>
      <w:bookmarkStart w:id="273" w:name="_Toc12116"/>
      <w:bookmarkStart w:id="274" w:name="_Toc26892"/>
      <w:bookmarkStart w:id="275" w:name="_Toc28637"/>
      <w:r>
        <w:rPr>
          <w:rFonts w:ascii="方正楷体_GBK" w:hAnsi="方正楷体_GBK" w:eastAsia="方正楷体_GBK" w:cs="方正楷体_GBK"/>
          <w:bCs/>
          <w:szCs w:val="32"/>
        </w:rPr>
        <w:fldChar w:fldCharType="begin"/>
      </w:r>
      <w:r>
        <w:rPr>
          <w:rFonts w:ascii="方正楷体_GBK" w:hAnsi="方正楷体_GBK" w:eastAsia="方正楷体_GBK" w:cs="方正楷体_GBK"/>
          <w:bCs/>
          <w:szCs w:val="32"/>
        </w:rPr>
        <w:instrText xml:space="preserve"> HYPERLINK \l _Toc12148 </w:instrText>
      </w:r>
      <w:r>
        <w:rPr>
          <w:rFonts w:ascii="方正楷体_GBK" w:hAnsi="方正楷体_GBK" w:eastAsia="方正楷体_GBK" w:cs="方正楷体_GBK"/>
          <w:bCs/>
          <w:szCs w:val="32"/>
        </w:rPr>
        <w:fldChar w:fldCharType="separate"/>
      </w:r>
      <w:r>
        <w:rPr>
          <w:rFonts w:ascii="方正楷体_GBK" w:hAnsi="方正楷体_GBK" w:eastAsia="方正楷体_GBK" w:cs="方正楷体_GBK"/>
          <w:bCs/>
          <w:szCs w:val="32"/>
        </w:rPr>
        <w:t>第三节 加大投资保障</w:t>
      </w:r>
      <w:r>
        <w:rPr>
          <w:rFonts w:ascii="方正楷体_GBK" w:hAnsi="方正楷体_GBK" w:eastAsia="方正楷体_GBK" w:cs="方正楷体_GBK"/>
          <w:bCs/>
          <w:szCs w:val="32"/>
        </w:rPr>
        <w:fldChar w:fldCharType="end"/>
      </w:r>
      <w:bookmarkEnd w:id="272"/>
      <w:bookmarkEnd w:id="273"/>
      <w:bookmarkEnd w:id="274"/>
      <w:bookmarkEnd w:id="275"/>
    </w:p>
    <w:p>
      <w:pPr>
        <w:widowControl/>
        <w:numPr>
          <w:ilvl w:val="0"/>
          <w:numId w:val="0"/>
        </w:numPr>
        <w:adjustRightInd w:val="0"/>
        <w:snapToGrid w:val="0"/>
        <w:spacing w:line="579" w:lineRule="exact"/>
        <w:ind w:firstLine="632" w:firstLineChars="200"/>
        <w:rPr>
          <w:szCs w:val="40"/>
        </w:rPr>
      </w:pPr>
      <w:r>
        <w:rPr>
          <w:szCs w:val="40"/>
        </w:rPr>
        <w:t>针</w:t>
      </w:r>
      <w:r>
        <w:rPr>
          <w:kern w:val="24"/>
          <w:szCs w:val="32"/>
        </w:rPr>
        <w:t>对</w:t>
      </w:r>
      <w:r>
        <w:rPr>
          <w:rFonts w:hint="eastAsia"/>
          <w:kern w:val="24"/>
          <w:szCs w:val="32"/>
        </w:rPr>
        <w:t>“</w:t>
      </w:r>
      <w:r>
        <w:rPr>
          <w:kern w:val="24"/>
          <w:szCs w:val="32"/>
        </w:rPr>
        <w:t>两山</w:t>
      </w:r>
      <w:r>
        <w:rPr>
          <w:rFonts w:hint="eastAsia"/>
          <w:kern w:val="24"/>
          <w:szCs w:val="32"/>
        </w:rPr>
        <w:t>”</w:t>
      </w:r>
      <w:r>
        <w:rPr>
          <w:kern w:val="24"/>
          <w:szCs w:val="32"/>
        </w:rPr>
        <w:t>基地建设项目，积极争取中央和重庆市在有关投资和专项资金上的支持。全力推进生态产品价值实现项目申报，</w:t>
      </w:r>
      <w:r>
        <w:rPr>
          <w:rFonts w:hint="eastAsia"/>
          <w:kern w:val="24"/>
          <w:szCs w:val="32"/>
        </w:rPr>
        <w:t>加快推进阿蓬江流域</w:t>
      </w:r>
      <w:r>
        <w:rPr>
          <w:kern w:val="24"/>
          <w:szCs w:val="32"/>
        </w:rPr>
        <w:t>生态环境导向</w:t>
      </w:r>
      <w:r>
        <w:rPr>
          <w:szCs w:val="40"/>
        </w:rPr>
        <w:t>的开发模式（EOD）试点项目</w:t>
      </w:r>
      <w:r>
        <w:rPr>
          <w:rFonts w:hint="eastAsia"/>
          <w:szCs w:val="40"/>
        </w:rPr>
        <w:t>和气候投融资项目</w:t>
      </w:r>
      <w:r>
        <w:rPr>
          <w:szCs w:val="40"/>
        </w:rPr>
        <w:t>，创新融资</w:t>
      </w:r>
      <w:r>
        <w:rPr>
          <w:kern w:val="24"/>
          <w:szCs w:val="32"/>
        </w:rPr>
        <w:t>模式。将</w:t>
      </w:r>
      <w:r>
        <w:rPr>
          <w:rFonts w:hint="eastAsia"/>
          <w:kern w:val="24"/>
          <w:szCs w:val="32"/>
        </w:rPr>
        <w:t>“</w:t>
      </w:r>
      <w:r>
        <w:rPr>
          <w:kern w:val="24"/>
          <w:szCs w:val="32"/>
        </w:rPr>
        <w:t>两山</w:t>
      </w:r>
      <w:r>
        <w:rPr>
          <w:rFonts w:hint="eastAsia"/>
          <w:kern w:val="24"/>
          <w:szCs w:val="32"/>
        </w:rPr>
        <w:t>”</w:t>
      </w:r>
      <w:r>
        <w:rPr>
          <w:kern w:val="24"/>
          <w:szCs w:val="32"/>
        </w:rPr>
        <w:t>基地建设作为本级公共财政支出的重点内容并列入年度财政预算，切实保障建设工作的顺利开展。建立完善多元融资渠道，筹集社会资金，积极探索市场化多元投入渠道，制定并完善各类经济政策，鼓励引导企业和公众积极参与到</w:t>
      </w:r>
      <w:r>
        <w:rPr>
          <w:rFonts w:hint="eastAsia"/>
          <w:kern w:val="24"/>
          <w:szCs w:val="32"/>
        </w:rPr>
        <w:t>“</w:t>
      </w:r>
      <w:r>
        <w:rPr>
          <w:kern w:val="24"/>
          <w:szCs w:val="32"/>
        </w:rPr>
        <w:t>两山</w:t>
      </w:r>
      <w:r>
        <w:rPr>
          <w:rFonts w:hint="eastAsia"/>
          <w:kern w:val="24"/>
          <w:szCs w:val="32"/>
        </w:rPr>
        <w:t>”</w:t>
      </w:r>
      <w:r>
        <w:rPr>
          <w:kern w:val="24"/>
          <w:szCs w:val="32"/>
        </w:rPr>
        <w:t>基地建设中。</w:t>
      </w:r>
    </w:p>
    <w:p>
      <w:pPr>
        <w:adjustRightInd w:val="0"/>
        <w:snapToGrid w:val="0"/>
        <w:spacing w:line="579" w:lineRule="exact"/>
        <w:jc w:val="center"/>
        <w:outlineLvl w:val="1"/>
        <w:rPr>
          <w:rFonts w:ascii="方正楷体_GBK" w:hAnsi="方正楷体_GBK" w:eastAsia="方正楷体_GBK" w:cs="方正楷体_GBK"/>
          <w:bCs/>
          <w:szCs w:val="32"/>
        </w:rPr>
      </w:pPr>
      <w:bookmarkStart w:id="276" w:name="_Toc26865"/>
      <w:bookmarkStart w:id="277" w:name="_Toc8278"/>
      <w:bookmarkStart w:id="278" w:name="_Toc32764"/>
      <w:bookmarkStart w:id="279" w:name="_Toc1170"/>
      <w:r>
        <w:rPr>
          <w:rFonts w:ascii="方正楷体_GBK" w:hAnsi="方正楷体_GBK" w:eastAsia="方正楷体_GBK" w:cs="方正楷体_GBK"/>
          <w:bCs/>
          <w:szCs w:val="32"/>
        </w:rPr>
        <w:fldChar w:fldCharType="begin"/>
      </w:r>
      <w:r>
        <w:rPr>
          <w:rFonts w:ascii="方正楷体_GBK" w:hAnsi="方正楷体_GBK" w:eastAsia="方正楷体_GBK" w:cs="方正楷体_GBK"/>
          <w:bCs/>
          <w:szCs w:val="32"/>
        </w:rPr>
        <w:instrText xml:space="preserve"> HYPERLINK \l _Toc18200 </w:instrText>
      </w:r>
      <w:r>
        <w:rPr>
          <w:rFonts w:ascii="方正楷体_GBK" w:hAnsi="方正楷体_GBK" w:eastAsia="方正楷体_GBK" w:cs="方正楷体_GBK"/>
          <w:bCs/>
          <w:szCs w:val="32"/>
        </w:rPr>
        <w:fldChar w:fldCharType="separate"/>
      </w:r>
      <w:r>
        <w:rPr>
          <w:rFonts w:ascii="方正楷体_GBK" w:hAnsi="方正楷体_GBK" w:eastAsia="方正楷体_GBK" w:cs="方正楷体_GBK"/>
          <w:bCs/>
          <w:szCs w:val="32"/>
        </w:rPr>
        <w:t>第四节 增强科技支撑</w:t>
      </w:r>
      <w:r>
        <w:rPr>
          <w:rFonts w:ascii="方正楷体_GBK" w:hAnsi="方正楷体_GBK" w:eastAsia="方正楷体_GBK" w:cs="方正楷体_GBK"/>
          <w:bCs/>
          <w:szCs w:val="32"/>
        </w:rPr>
        <w:fldChar w:fldCharType="end"/>
      </w:r>
      <w:bookmarkEnd w:id="276"/>
      <w:bookmarkEnd w:id="277"/>
      <w:bookmarkEnd w:id="278"/>
      <w:bookmarkEnd w:id="279"/>
    </w:p>
    <w:p>
      <w:pPr>
        <w:adjustRightInd w:val="0"/>
        <w:snapToGrid w:val="0"/>
        <w:spacing w:line="579" w:lineRule="exact"/>
        <w:ind w:firstLine="632" w:firstLineChars="200"/>
        <w:rPr>
          <w:szCs w:val="40"/>
        </w:rPr>
      </w:pPr>
      <w:r>
        <w:rPr>
          <w:szCs w:val="40"/>
        </w:rPr>
        <w:t>在</w:t>
      </w:r>
      <w:r>
        <w:rPr>
          <w:rFonts w:hint="eastAsia"/>
          <w:kern w:val="24"/>
          <w:szCs w:val="32"/>
        </w:rPr>
        <w:t>“</w:t>
      </w:r>
      <w:r>
        <w:rPr>
          <w:kern w:val="24"/>
          <w:szCs w:val="32"/>
        </w:rPr>
        <w:t>两山</w:t>
      </w:r>
      <w:r>
        <w:rPr>
          <w:rFonts w:hint="eastAsia"/>
          <w:kern w:val="24"/>
          <w:szCs w:val="32"/>
        </w:rPr>
        <w:t>”</w:t>
      </w:r>
      <w:r>
        <w:rPr>
          <w:kern w:val="24"/>
          <w:szCs w:val="32"/>
        </w:rPr>
        <w:t>基地建设过程中，要积极运用有利于生态环境保护、资源高效利用和清洁生产的各项新技术、新工艺，努力开发、引进和推广阿蓬江流域或黔江区境内优质的特色生态产品和特色文化品牌。围绕</w:t>
      </w:r>
      <w:r>
        <w:rPr>
          <w:rFonts w:hint="eastAsia"/>
          <w:kern w:val="24"/>
          <w:szCs w:val="32"/>
        </w:rPr>
        <w:t>“</w:t>
      </w:r>
      <w:r>
        <w:rPr>
          <w:kern w:val="24"/>
          <w:szCs w:val="32"/>
        </w:rPr>
        <w:t>两山</w:t>
      </w:r>
      <w:r>
        <w:rPr>
          <w:rFonts w:hint="eastAsia"/>
          <w:kern w:val="24"/>
          <w:szCs w:val="32"/>
        </w:rPr>
        <w:t>”</w:t>
      </w:r>
      <w:r>
        <w:rPr>
          <w:kern w:val="24"/>
          <w:szCs w:val="32"/>
        </w:rPr>
        <w:t>实践创新基地建设的要求，制定和实施自主创新能力提升行动计划，积极发展技术先导型、资源节约型、环境保护型的绿色低碳循环产业。坚持走开放性科技发展道路，确保科技作为相关项目的支撑，贯穿于</w:t>
      </w:r>
      <w:r>
        <w:rPr>
          <w:rFonts w:hint="eastAsia"/>
          <w:kern w:val="24"/>
          <w:szCs w:val="32"/>
        </w:rPr>
        <w:t>“</w:t>
      </w:r>
      <w:r>
        <w:rPr>
          <w:kern w:val="24"/>
          <w:szCs w:val="32"/>
        </w:rPr>
        <w:t>两山</w:t>
      </w:r>
      <w:r>
        <w:rPr>
          <w:rFonts w:hint="eastAsia"/>
          <w:kern w:val="24"/>
          <w:szCs w:val="32"/>
        </w:rPr>
        <w:t>”</w:t>
      </w:r>
      <w:r>
        <w:rPr>
          <w:kern w:val="24"/>
          <w:szCs w:val="32"/>
        </w:rPr>
        <w:t>实践创新基地的建设过程。加强生态文明建设高端人才队伍的引进和培育，加强生态环境保护、生态产业发展等专职人员的理念和技能培训，在</w:t>
      </w:r>
      <w:r>
        <w:rPr>
          <w:rFonts w:hint="eastAsia"/>
          <w:kern w:val="24"/>
          <w:szCs w:val="32"/>
        </w:rPr>
        <w:t>“</w:t>
      </w:r>
      <w:r>
        <w:rPr>
          <w:kern w:val="24"/>
          <w:szCs w:val="32"/>
        </w:rPr>
        <w:t>两山</w:t>
      </w:r>
      <w:r>
        <w:rPr>
          <w:rFonts w:hint="eastAsia"/>
          <w:kern w:val="24"/>
          <w:szCs w:val="32"/>
        </w:rPr>
        <w:t>”</w:t>
      </w:r>
      <w:r>
        <w:rPr>
          <w:kern w:val="24"/>
          <w:szCs w:val="32"/>
        </w:rPr>
        <w:t>基地建设中得到锻炼成长。</w:t>
      </w:r>
    </w:p>
    <w:p>
      <w:pPr>
        <w:adjustRightInd w:val="0"/>
        <w:snapToGrid w:val="0"/>
        <w:spacing w:line="579" w:lineRule="exact"/>
        <w:jc w:val="center"/>
        <w:outlineLvl w:val="1"/>
        <w:rPr>
          <w:rFonts w:ascii="方正楷体_GBK" w:hAnsi="方正楷体_GBK" w:eastAsia="方正楷体_GBK" w:cs="方正楷体_GBK"/>
          <w:bCs/>
          <w:szCs w:val="32"/>
        </w:rPr>
      </w:pPr>
      <w:bookmarkStart w:id="280" w:name="_Toc9740"/>
      <w:bookmarkStart w:id="281" w:name="_Toc17106"/>
      <w:bookmarkStart w:id="282" w:name="_Toc19190"/>
      <w:bookmarkStart w:id="283" w:name="_Toc7121"/>
      <w:bookmarkStart w:id="284" w:name="_Toc11247"/>
      <w:bookmarkStart w:id="285" w:name="_Toc32208"/>
      <w:bookmarkStart w:id="286" w:name="_Toc2515"/>
      <w:bookmarkStart w:id="287" w:name="_Toc24500"/>
      <w:bookmarkStart w:id="288" w:name="_Toc18378"/>
      <w:bookmarkStart w:id="289" w:name="_Toc21111"/>
      <w:bookmarkStart w:id="290" w:name="_Toc30426"/>
      <w:bookmarkStart w:id="291" w:name="_Toc10312"/>
      <w:r>
        <w:rPr>
          <w:rFonts w:hint="eastAsia" w:ascii="方正楷体_GBK" w:hAnsi="方正楷体_GBK" w:eastAsia="方正楷体_GBK" w:cs="方正楷体_GBK"/>
          <w:bCs/>
          <w:szCs w:val="32"/>
        </w:rPr>
        <w:t xml:space="preserve">第五节 </w:t>
      </w:r>
      <w:r>
        <w:rPr>
          <w:rFonts w:ascii="方正楷体_GBK" w:hAnsi="方正楷体_GBK" w:eastAsia="方正楷体_GBK" w:cs="方正楷体_GBK"/>
          <w:bCs/>
          <w:szCs w:val="32"/>
        </w:rPr>
        <w:t>抓好宣传引导</w:t>
      </w:r>
      <w:bookmarkEnd w:id="280"/>
      <w:bookmarkEnd w:id="281"/>
      <w:bookmarkEnd w:id="282"/>
      <w:bookmarkEnd w:id="283"/>
      <w:bookmarkEnd w:id="284"/>
      <w:bookmarkEnd w:id="285"/>
      <w:bookmarkEnd w:id="286"/>
      <w:bookmarkEnd w:id="287"/>
    </w:p>
    <w:p>
      <w:pPr>
        <w:widowControl/>
        <w:numPr>
          <w:ilvl w:val="0"/>
          <w:numId w:val="0"/>
        </w:numPr>
        <w:adjustRightInd w:val="0"/>
        <w:snapToGrid w:val="0"/>
        <w:spacing w:line="579" w:lineRule="exact"/>
        <w:ind w:firstLine="632" w:firstLineChars="200"/>
        <w:rPr>
          <w:rFonts w:ascii="方正黑体_GBK" w:hAnsi="方正黑体_GBK" w:eastAsia="方正黑体_GBK" w:cs="方正黑体_GBK"/>
          <w:szCs w:val="32"/>
        </w:rPr>
      </w:pPr>
      <w:r>
        <w:rPr>
          <w:kern w:val="24"/>
          <w:szCs w:val="32"/>
        </w:rPr>
        <w:t>组织全区各级党政干部，深入学习习近平生态文明思想，</w:t>
      </w:r>
      <w:r>
        <w:rPr>
          <w:rFonts w:hint="eastAsia"/>
          <w:kern w:val="24"/>
          <w:szCs w:val="32"/>
        </w:rPr>
        <w:t>进一步</w:t>
      </w:r>
      <w:r>
        <w:rPr>
          <w:kern w:val="24"/>
          <w:szCs w:val="32"/>
        </w:rPr>
        <w:t>加强对</w:t>
      </w:r>
      <w:r>
        <w:rPr>
          <w:rFonts w:hint="eastAsia"/>
          <w:kern w:val="24"/>
          <w:szCs w:val="32"/>
        </w:rPr>
        <w:t>“</w:t>
      </w:r>
      <w:r>
        <w:rPr>
          <w:kern w:val="24"/>
          <w:szCs w:val="32"/>
        </w:rPr>
        <w:t>绿水青山就是金山银山</w:t>
      </w:r>
      <w:r>
        <w:rPr>
          <w:rFonts w:hint="eastAsia"/>
          <w:kern w:val="24"/>
          <w:szCs w:val="32"/>
        </w:rPr>
        <w:t>”</w:t>
      </w:r>
      <w:r>
        <w:rPr>
          <w:kern w:val="24"/>
          <w:szCs w:val="32"/>
        </w:rPr>
        <w:t>理念的理解，用生态文明理念统筹</w:t>
      </w:r>
      <w:r>
        <w:rPr>
          <w:rFonts w:hint="eastAsia"/>
          <w:kern w:val="24"/>
          <w:szCs w:val="32"/>
        </w:rPr>
        <w:t>新时期</w:t>
      </w:r>
      <w:r>
        <w:rPr>
          <w:kern w:val="24"/>
          <w:szCs w:val="32"/>
        </w:rPr>
        <w:t>社会经济发展各项工作。充分利用网络、电视、广播、新媒体等媒介，强化</w:t>
      </w:r>
      <w:r>
        <w:rPr>
          <w:rFonts w:hint="eastAsia"/>
          <w:kern w:val="24"/>
          <w:szCs w:val="32"/>
        </w:rPr>
        <w:t>“</w:t>
      </w:r>
      <w:r>
        <w:rPr>
          <w:kern w:val="24"/>
          <w:szCs w:val="32"/>
        </w:rPr>
        <w:t>两山</w:t>
      </w:r>
      <w:r>
        <w:rPr>
          <w:rFonts w:hint="eastAsia"/>
          <w:kern w:val="24"/>
          <w:szCs w:val="32"/>
        </w:rPr>
        <w:t>”</w:t>
      </w:r>
      <w:r>
        <w:rPr>
          <w:kern w:val="24"/>
          <w:szCs w:val="32"/>
        </w:rPr>
        <w:t>理念宣传教育，丰富生态文明意识的教育形式和途径，充分利用好风景区、森林公园、乡村旅游点、自然保护区等生态资源，把</w:t>
      </w:r>
      <w:r>
        <w:rPr>
          <w:rFonts w:hint="eastAsia"/>
          <w:kern w:val="24"/>
          <w:szCs w:val="32"/>
        </w:rPr>
        <w:t>“</w:t>
      </w:r>
      <w:r>
        <w:rPr>
          <w:kern w:val="24"/>
          <w:szCs w:val="32"/>
        </w:rPr>
        <w:t>两山</w:t>
      </w:r>
      <w:r>
        <w:rPr>
          <w:rFonts w:hint="eastAsia"/>
          <w:kern w:val="24"/>
          <w:szCs w:val="32"/>
        </w:rPr>
        <w:t>”</w:t>
      </w:r>
      <w:r>
        <w:rPr>
          <w:kern w:val="24"/>
          <w:szCs w:val="32"/>
        </w:rPr>
        <w:t>理念融入体验过程，让公众切身感受生态文明建设的紧迫性和重要性，从而提升公众生态文明意识。协同推进绿色创建活动，开展低碳办公行动，倡导绿色生产、生活方式和消费模式，引导市民在衣、食、住、行、游等方面向勤俭节约、绿色低碳、文明健康的方向转变。</w:t>
      </w:r>
      <w:bookmarkEnd w:id="288"/>
      <w:bookmarkEnd w:id="289"/>
      <w:bookmarkEnd w:id="290"/>
      <w:bookmarkEnd w:id="291"/>
    </w:p>
    <w:p>
      <w:pPr>
        <w:widowControl/>
        <w:numPr>
          <w:ilvl w:val="0"/>
          <w:numId w:val="0"/>
        </w:numPr>
        <w:spacing w:line="594" w:lineRule="exact"/>
        <w:ind w:firstLine="632" w:firstLineChars="200"/>
        <w:rPr>
          <w:rFonts w:ascii="方正黑体_GBK" w:hAnsi="方正黑体_GBK" w:eastAsia="方正黑体_GBK" w:cs="方正黑体_GBK"/>
          <w:szCs w:val="32"/>
        </w:rPr>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ind w:right="1264" w:rightChars="400" w:firstLine="632" w:firstLineChars="200"/>
        <w:jc w:val="left"/>
      </w:pPr>
    </w:p>
    <w:p>
      <w:pPr>
        <w:adjustRightInd w:val="0"/>
        <w:snapToGrid w:val="0"/>
        <w:spacing w:line="240" w:lineRule="atLeast"/>
        <w:ind w:right="1264" w:rightChars="400" w:firstLine="632" w:firstLineChars="200"/>
        <w:jc w:val="right"/>
        <w:rPr>
          <w:rFonts w:hint="eastAsia"/>
        </w:rPr>
      </w:pPr>
    </w:p>
    <w:p>
      <w:pPr>
        <w:pBdr>
          <w:top w:val="single" w:color="auto" w:sz="8" w:space="1"/>
        </w:pBdr>
        <w:rPr>
          <w:rFonts w:hint="eastAsia"/>
          <w:sz w:val="28"/>
          <w:szCs w:val="28"/>
        </w:rPr>
      </w:pPr>
      <w:r>
        <w:rPr>
          <w:rFonts w:hint="eastAsia"/>
          <w:sz w:val="28"/>
          <w:szCs w:val="28"/>
        </w:rPr>
        <w:t>抄送：区委办公室，区人大常委会办公室，区政协办公室，区纪委监委</w:t>
      </w:r>
    </w:p>
    <w:p>
      <w:pPr>
        <w:pBdr>
          <w:top w:val="single" w:color="auto" w:sz="8" w:space="1"/>
        </w:pBdr>
        <w:ind w:firstLine="828" w:firstLineChars="300"/>
        <w:rPr>
          <w:rFonts w:hint="eastAsia"/>
          <w:sz w:val="28"/>
          <w:szCs w:val="28"/>
        </w:rPr>
      </w:pPr>
      <w:r>
        <w:rPr>
          <w:rFonts w:hint="eastAsia"/>
          <w:sz w:val="28"/>
          <w:szCs w:val="28"/>
        </w:rPr>
        <w:t>机关，区法院，区检察院，区人武部。</w:t>
      </w:r>
    </w:p>
    <w:p>
      <w:pPr>
        <w:pBdr>
          <w:top w:val="single" w:color="auto" w:sz="4" w:space="1"/>
          <w:bottom w:val="single" w:color="auto" w:sz="8" w:space="1"/>
        </w:pBdr>
        <w:ind w:firstLine="276" w:firstLineChars="100"/>
        <w:rPr>
          <w:rFonts w:hint="eastAsia"/>
          <w:sz w:val="28"/>
          <w:szCs w:val="28"/>
        </w:rPr>
      </w:pPr>
      <w:r>
        <w:rPr>
          <w:rFonts w:hint="eastAsia"/>
          <w:sz w:val="28"/>
          <w:szCs w:val="28"/>
        </w:rPr>
        <w:t>重庆市黔江区人民政府办公室</w:t>
      </w:r>
      <w:r>
        <w:rPr>
          <w:rFonts w:hint="eastAsia"/>
          <w:sz w:val="24"/>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w:t>
      </w:r>
      <w:r>
        <w:rPr>
          <w:sz w:val="28"/>
          <w:szCs w:val="28"/>
        </w:rPr>
        <w:t>3</w:t>
      </w:r>
      <w:r>
        <w:rPr>
          <w:rFonts w:hint="eastAsia"/>
          <w:sz w:val="28"/>
          <w:szCs w:val="28"/>
        </w:rPr>
        <w:t>年7月</w:t>
      </w:r>
      <w:r>
        <w:rPr>
          <w:rFonts w:hint="eastAsia"/>
          <w:sz w:val="28"/>
          <w:szCs w:val="28"/>
          <w:lang w:val="en-US" w:eastAsia="zh-CN"/>
        </w:rPr>
        <w:t>12</w:t>
      </w:r>
      <w:r>
        <w:rPr>
          <w:rFonts w:hint="eastAsia"/>
          <w:sz w:val="28"/>
          <w:szCs w:val="28"/>
        </w:rPr>
        <w:t>日印发</w:t>
      </w:r>
    </w:p>
    <w:sectPr>
      <w:footerReference r:id="rId6" w:type="even"/>
      <w:pgSz w:w="11906" w:h="16838"/>
      <w:pgMar w:top="2098" w:right="1474" w:bottom="1985" w:left="1587"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汉仪中宋简"/>
    <w:panose1 w:val="02010600030101010101"/>
    <w:charset w:val="00"/>
    <w:family w:val="auto"/>
    <w:pitch w:val="default"/>
    <w:sig w:usb0="A00002BF" w:usb1="38CF7CFA" w:usb2="00000016" w:usb3="00000000" w:csb0="0004000F" w:csb1="00000000"/>
  </w:font>
  <w:font w:name="方正楷体简体">
    <w:altName w:val="方正楷体_GBK"/>
    <w:panose1 w:val="00000000000000000000"/>
    <w:charset w:val="00"/>
    <w:family w:val="auto"/>
    <w:pitch w:val="default"/>
    <w:sig w:usb0="00000001" w:usb1="080E0000" w:usb2="00000000" w:usb3="00000000" w:csb0="00040000" w:csb1="00000000"/>
  </w:font>
  <w:font w:name="微软雅黑">
    <w:altName w:val="黑体"/>
    <w:panose1 w:val="020B0503020204020204"/>
    <w:charset w:val="00"/>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3</w:t>
    </w:r>
    <w:r>
      <w:rPr>
        <w:kern w:val="0"/>
        <w:sz w:val="28"/>
      </w:rPr>
      <w:fldChar w:fldCharType="end"/>
    </w:r>
    <w:r>
      <w:rPr>
        <w:kern w:val="0"/>
        <w:sz w:val="28"/>
      </w:rPr>
      <w:t xml:space="preserve"> </w:t>
    </w:r>
    <w:r>
      <w:rPr>
        <w:rStyle w:val="2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4</w:t>
    </w:r>
    <w:r>
      <w:rPr>
        <w:kern w:val="0"/>
        <w:sz w:val="28"/>
      </w:rPr>
      <w:fldChar w:fldCharType="end"/>
    </w:r>
    <w:r>
      <w:rPr>
        <w:kern w:val="0"/>
        <w:sz w:val="28"/>
      </w:rPr>
      <w:t xml:space="preserve"> </w:t>
    </w:r>
    <w:r>
      <w:rPr>
        <w:rStyle w:val="20"/>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4</w:t>
    </w:r>
    <w:r>
      <w:rPr>
        <w:kern w:val="0"/>
        <w:sz w:val="28"/>
      </w:rPr>
      <w:fldChar w:fldCharType="end"/>
    </w:r>
    <w:r>
      <w:rPr>
        <w:kern w:val="0"/>
        <w:sz w:val="28"/>
      </w:rPr>
      <w:t xml:space="preserve"> </w:t>
    </w:r>
    <w:r>
      <w:rPr>
        <w:rStyle w:val="20"/>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74B8"/>
    <w:multiLevelType w:val="multilevel"/>
    <w:tmpl w:val="9F0F74B8"/>
    <w:lvl w:ilvl="0" w:tentative="0">
      <w:start w:val="1"/>
      <w:numFmt w:val="decimal"/>
      <w:suff w:val="nothing"/>
      <w:lvlText w:val="[%1]"/>
      <w:lvlJc w:val="left"/>
      <w:pPr>
        <w:ind w:left="1053" w:hanging="420"/>
      </w:pPr>
      <w:rPr>
        <w:rFonts w:hint="default"/>
        <w:sz w:val="32"/>
        <w:szCs w:val="32"/>
      </w:rPr>
    </w:lvl>
    <w:lvl w:ilvl="1" w:tentative="0">
      <w:start w:val="1"/>
      <w:numFmt w:val="lowerLetter"/>
      <w:lvlText w:val="%2)"/>
      <w:lvlJc w:val="left"/>
      <w:pPr>
        <w:ind w:left="1473" w:hanging="420"/>
      </w:pPr>
    </w:lvl>
    <w:lvl w:ilvl="2" w:tentative="0">
      <w:start w:val="1"/>
      <w:numFmt w:val="lowerRoman"/>
      <w:lvlText w:val="%3."/>
      <w:lvlJc w:val="right"/>
      <w:pPr>
        <w:ind w:left="1893" w:hanging="420"/>
      </w:pPr>
    </w:lvl>
    <w:lvl w:ilvl="3" w:tentative="0">
      <w:start w:val="1"/>
      <w:numFmt w:val="decimal"/>
      <w:lvlText w:val="%4."/>
      <w:lvlJc w:val="left"/>
      <w:pPr>
        <w:ind w:left="2313" w:hanging="420"/>
      </w:pPr>
    </w:lvl>
    <w:lvl w:ilvl="4" w:tentative="0">
      <w:start w:val="1"/>
      <w:numFmt w:val="lowerLetter"/>
      <w:lvlText w:val="%5)"/>
      <w:lvlJc w:val="left"/>
      <w:pPr>
        <w:ind w:left="2733" w:hanging="420"/>
      </w:pPr>
    </w:lvl>
    <w:lvl w:ilvl="5" w:tentative="0">
      <w:start w:val="1"/>
      <w:numFmt w:val="lowerRoman"/>
      <w:lvlText w:val="%6."/>
      <w:lvlJc w:val="right"/>
      <w:pPr>
        <w:ind w:left="3153" w:hanging="420"/>
      </w:pPr>
    </w:lvl>
    <w:lvl w:ilvl="6" w:tentative="0">
      <w:start w:val="1"/>
      <w:numFmt w:val="decimal"/>
      <w:lvlText w:val="%7."/>
      <w:lvlJc w:val="left"/>
      <w:pPr>
        <w:ind w:left="3573" w:hanging="420"/>
      </w:pPr>
    </w:lvl>
    <w:lvl w:ilvl="7" w:tentative="0">
      <w:start w:val="1"/>
      <w:numFmt w:val="lowerLetter"/>
      <w:lvlText w:val="%8)"/>
      <w:lvlJc w:val="left"/>
      <w:pPr>
        <w:ind w:left="3993" w:hanging="420"/>
      </w:pPr>
    </w:lvl>
    <w:lvl w:ilvl="8" w:tentative="0">
      <w:start w:val="1"/>
      <w:numFmt w:val="lowerRoman"/>
      <w:lvlText w:val="%9."/>
      <w:lvlJc w:val="right"/>
      <w:pPr>
        <w:ind w:left="4413" w:hanging="420"/>
      </w:pPr>
    </w:lvl>
  </w:abstractNum>
  <w:abstractNum w:abstractNumId="1">
    <w:nsid w:val="C870EA0C"/>
    <w:multiLevelType w:val="singleLevel"/>
    <w:tmpl w:val="C870EA0C"/>
    <w:lvl w:ilvl="0" w:tentative="0">
      <w:start w:val="1"/>
      <w:numFmt w:val="chineseCounting"/>
      <w:suff w:val="nothing"/>
      <w:lvlText w:val="（%1）"/>
      <w:lvlJc w:val="left"/>
      <w:rPr>
        <w:rFonts w:hint="eastAsia"/>
      </w:rPr>
    </w:lvl>
  </w:abstractNum>
  <w:abstractNum w:abstractNumId="2">
    <w:nsid w:val="E1C24562"/>
    <w:multiLevelType w:val="multilevel"/>
    <w:tmpl w:val="E1C24562"/>
    <w:lvl w:ilvl="0" w:tentative="0">
      <w:start w:val="1"/>
      <w:numFmt w:val="decimal"/>
      <w:suff w:val="nothing"/>
      <w:lvlText w:val="[%1]"/>
      <w:lvlJc w:val="left"/>
      <w:pPr>
        <w:ind w:left="1053" w:hanging="420"/>
      </w:pPr>
      <w:rPr>
        <w:rFonts w:hint="default"/>
        <w:sz w:val="32"/>
        <w:szCs w:val="32"/>
      </w:rPr>
    </w:lvl>
    <w:lvl w:ilvl="1" w:tentative="0">
      <w:start w:val="1"/>
      <w:numFmt w:val="lowerLetter"/>
      <w:lvlText w:val="%2)"/>
      <w:lvlJc w:val="left"/>
      <w:pPr>
        <w:ind w:left="1473" w:hanging="420"/>
      </w:pPr>
    </w:lvl>
    <w:lvl w:ilvl="2" w:tentative="0">
      <w:start w:val="1"/>
      <w:numFmt w:val="lowerRoman"/>
      <w:lvlText w:val="%3."/>
      <w:lvlJc w:val="right"/>
      <w:pPr>
        <w:ind w:left="1893" w:hanging="420"/>
      </w:pPr>
    </w:lvl>
    <w:lvl w:ilvl="3" w:tentative="0">
      <w:start w:val="1"/>
      <w:numFmt w:val="decimal"/>
      <w:lvlText w:val="%4."/>
      <w:lvlJc w:val="left"/>
      <w:pPr>
        <w:ind w:left="2313" w:hanging="420"/>
      </w:pPr>
    </w:lvl>
    <w:lvl w:ilvl="4" w:tentative="0">
      <w:start w:val="1"/>
      <w:numFmt w:val="lowerLetter"/>
      <w:lvlText w:val="%5)"/>
      <w:lvlJc w:val="left"/>
      <w:pPr>
        <w:ind w:left="2733" w:hanging="420"/>
      </w:pPr>
    </w:lvl>
    <w:lvl w:ilvl="5" w:tentative="0">
      <w:start w:val="1"/>
      <w:numFmt w:val="lowerRoman"/>
      <w:lvlText w:val="%6."/>
      <w:lvlJc w:val="right"/>
      <w:pPr>
        <w:ind w:left="3153" w:hanging="420"/>
      </w:pPr>
    </w:lvl>
    <w:lvl w:ilvl="6" w:tentative="0">
      <w:start w:val="1"/>
      <w:numFmt w:val="decimal"/>
      <w:lvlText w:val="%7."/>
      <w:lvlJc w:val="left"/>
      <w:pPr>
        <w:ind w:left="3573" w:hanging="420"/>
      </w:pPr>
    </w:lvl>
    <w:lvl w:ilvl="7" w:tentative="0">
      <w:start w:val="1"/>
      <w:numFmt w:val="lowerLetter"/>
      <w:lvlText w:val="%8)"/>
      <w:lvlJc w:val="left"/>
      <w:pPr>
        <w:ind w:left="3993" w:hanging="420"/>
      </w:pPr>
    </w:lvl>
    <w:lvl w:ilvl="8" w:tentative="0">
      <w:start w:val="1"/>
      <w:numFmt w:val="lowerRoman"/>
      <w:lvlText w:val="%9."/>
      <w:lvlJc w:val="right"/>
      <w:pPr>
        <w:ind w:left="4413" w:hanging="420"/>
      </w:pPr>
    </w:lvl>
  </w:abstractNum>
  <w:abstractNum w:abstractNumId="3">
    <w:nsid w:val="1D088F3E"/>
    <w:multiLevelType w:val="multilevel"/>
    <w:tmpl w:val="1D088F3E"/>
    <w:lvl w:ilvl="0" w:tentative="0">
      <w:start w:val="1"/>
      <w:numFmt w:val="decimal"/>
      <w:suff w:val="nothing"/>
      <w:lvlText w:val="[%1]"/>
      <w:lvlJc w:val="left"/>
      <w:pPr>
        <w:ind w:left="1053" w:hanging="420"/>
      </w:pPr>
      <w:rPr>
        <w:rFonts w:hint="default"/>
        <w:sz w:val="32"/>
        <w:szCs w:val="32"/>
      </w:rPr>
    </w:lvl>
    <w:lvl w:ilvl="1" w:tentative="0">
      <w:start w:val="1"/>
      <w:numFmt w:val="lowerLetter"/>
      <w:lvlText w:val="%2)"/>
      <w:lvlJc w:val="left"/>
      <w:pPr>
        <w:ind w:left="1473" w:hanging="420"/>
      </w:pPr>
    </w:lvl>
    <w:lvl w:ilvl="2" w:tentative="0">
      <w:start w:val="1"/>
      <w:numFmt w:val="lowerRoman"/>
      <w:lvlText w:val="%3."/>
      <w:lvlJc w:val="right"/>
      <w:pPr>
        <w:ind w:left="1893" w:hanging="420"/>
      </w:pPr>
    </w:lvl>
    <w:lvl w:ilvl="3" w:tentative="0">
      <w:start w:val="1"/>
      <w:numFmt w:val="decimal"/>
      <w:lvlText w:val="%4."/>
      <w:lvlJc w:val="left"/>
      <w:pPr>
        <w:ind w:left="2313" w:hanging="420"/>
      </w:pPr>
    </w:lvl>
    <w:lvl w:ilvl="4" w:tentative="0">
      <w:start w:val="1"/>
      <w:numFmt w:val="lowerLetter"/>
      <w:lvlText w:val="%5)"/>
      <w:lvlJc w:val="left"/>
      <w:pPr>
        <w:ind w:left="2733" w:hanging="420"/>
      </w:pPr>
    </w:lvl>
    <w:lvl w:ilvl="5" w:tentative="0">
      <w:start w:val="1"/>
      <w:numFmt w:val="lowerRoman"/>
      <w:lvlText w:val="%6."/>
      <w:lvlJc w:val="right"/>
      <w:pPr>
        <w:ind w:left="3153" w:hanging="420"/>
      </w:pPr>
    </w:lvl>
    <w:lvl w:ilvl="6" w:tentative="0">
      <w:start w:val="1"/>
      <w:numFmt w:val="decimal"/>
      <w:lvlText w:val="%7."/>
      <w:lvlJc w:val="left"/>
      <w:pPr>
        <w:ind w:left="3573" w:hanging="420"/>
      </w:pPr>
    </w:lvl>
    <w:lvl w:ilvl="7" w:tentative="0">
      <w:start w:val="1"/>
      <w:numFmt w:val="lowerLetter"/>
      <w:lvlText w:val="%8)"/>
      <w:lvlJc w:val="left"/>
      <w:pPr>
        <w:ind w:left="3993" w:hanging="420"/>
      </w:pPr>
    </w:lvl>
    <w:lvl w:ilvl="8" w:tentative="0">
      <w:start w:val="1"/>
      <w:numFmt w:val="lowerRoman"/>
      <w:lvlText w:val="%9."/>
      <w:lvlJc w:val="right"/>
      <w:pPr>
        <w:ind w:left="441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evenAndOddHeaders w:val="true"/>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4F56"/>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453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2F"/>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36"/>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208"/>
    <w:rsid w:val="00182365"/>
    <w:rsid w:val="001829CF"/>
    <w:rsid w:val="0018388A"/>
    <w:rsid w:val="00184836"/>
    <w:rsid w:val="00184880"/>
    <w:rsid w:val="001853F2"/>
    <w:rsid w:val="00190637"/>
    <w:rsid w:val="00190910"/>
    <w:rsid w:val="00190B5C"/>
    <w:rsid w:val="00192BD7"/>
    <w:rsid w:val="00192F3A"/>
    <w:rsid w:val="00192F5B"/>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14E9"/>
    <w:rsid w:val="001C2525"/>
    <w:rsid w:val="001C436D"/>
    <w:rsid w:val="001C43B5"/>
    <w:rsid w:val="001C586A"/>
    <w:rsid w:val="001C69ED"/>
    <w:rsid w:val="001C6D8F"/>
    <w:rsid w:val="001C7AA8"/>
    <w:rsid w:val="001C7F40"/>
    <w:rsid w:val="001D01DF"/>
    <w:rsid w:val="001D10B1"/>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4CFD"/>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71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5475"/>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CEE"/>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285E"/>
    <w:rsid w:val="003D3543"/>
    <w:rsid w:val="003D3ABF"/>
    <w:rsid w:val="003D5597"/>
    <w:rsid w:val="003D5CA0"/>
    <w:rsid w:val="003D5FE1"/>
    <w:rsid w:val="003D61DD"/>
    <w:rsid w:val="003D7774"/>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3F727B"/>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14C3"/>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433E"/>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4F7C6B"/>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486"/>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4E18"/>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58A"/>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746"/>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220"/>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8F2"/>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07E06"/>
    <w:rsid w:val="0081097F"/>
    <w:rsid w:val="00810D07"/>
    <w:rsid w:val="00812A0E"/>
    <w:rsid w:val="008149ED"/>
    <w:rsid w:val="00816F46"/>
    <w:rsid w:val="008203D2"/>
    <w:rsid w:val="00820AB7"/>
    <w:rsid w:val="00820CE1"/>
    <w:rsid w:val="00820E34"/>
    <w:rsid w:val="0082111A"/>
    <w:rsid w:val="00821BD5"/>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5434"/>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4C2"/>
    <w:rsid w:val="008A4F49"/>
    <w:rsid w:val="008A64E8"/>
    <w:rsid w:val="008B07E0"/>
    <w:rsid w:val="008B0970"/>
    <w:rsid w:val="008B11F2"/>
    <w:rsid w:val="008B26A0"/>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27793"/>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C705C"/>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7B5"/>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47D"/>
    <w:rsid w:val="00BD2C23"/>
    <w:rsid w:val="00BD32EC"/>
    <w:rsid w:val="00BD376E"/>
    <w:rsid w:val="00BD4003"/>
    <w:rsid w:val="00BD5308"/>
    <w:rsid w:val="00BD585E"/>
    <w:rsid w:val="00BD6FF8"/>
    <w:rsid w:val="00BE0E24"/>
    <w:rsid w:val="00BE1001"/>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42"/>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B75"/>
    <w:rsid w:val="00C61D2F"/>
    <w:rsid w:val="00C61F68"/>
    <w:rsid w:val="00C62314"/>
    <w:rsid w:val="00C633D2"/>
    <w:rsid w:val="00C63AE6"/>
    <w:rsid w:val="00C63FEA"/>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2D53"/>
    <w:rsid w:val="00D2484F"/>
    <w:rsid w:val="00D25932"/>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5EE6"/>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151"/>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9F2"/>
    <w:rsid w:val="00E41CC3"/>
    <w:rsid w:val="00E42400"/>
    <w:rsid w:val="00E43143"/>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1D7"/>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B0"/>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7CD7314"/>
    <w:rsid w:val="16E21F8D"/>
    <w:rsid w:val="1E492257"/>
    <w:rsid w:val="205F5FD4"/>
    <w:rsid w:val="275B6EAC"/>
    <w:rsid w:val="2C96241E"/>
    <w:rsid w:val="43987653"/>
    <w:rsid w:val="44113B9A"/>
    <w:rsid w:val="458A7DEC"/>
    <w:rsid w:val="4F622DA2"/>
    <w:rsid w:val="584F3110"/>
    <w:rsid w:val="586B4D4E"/>
    <w:rsid w:val="58A41775"/>
    <w:rsid w:val="5C4105B0"/>
    <w:rsid w:val="5F753365"/>
    <w:rsid w:val="605D50F3"/>
    <w:rsid w:val="62077417"/>
    <w:rsid w:val="73E37643"/>
    <w:rsid w:val="79B766A2"/>
    <w:rsid w:val="7B1A3431"/>
    <w:rsid w:val="7D78575A"/>
    <w:rsid w:val="7E2F1CBF"/>
    <w:rsid w:val="D4F54A8A"/>
    <w:rsid w:val="D6FD7903"/>
    <w:rsid w:val="E7FEF2BD"/>
    <w:rsid w:val="FDAB8F0F"/>
    <w:rsid w:val="FEBF34E6"/>
    <w:rsid w:val="FF57CB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lang w:val="en-US" w:eastAsia="zh-CN" w:bidi="ar-SA"/>
    </w:rPr>
  </w:style>
  <w:style w:type="paragraph" w:styleId="2">
    <w:name w:val="heading 2"/>
    <w:basedOn w:val="1"/>
    <w:next w:val="1"/>
    <w:qFormat/>
    <w:uiPriority w:val="99"/>
    <w:pPr>
      <w:keepNext/>
      <w:spacing w:line="579" w:lineRule="exact"/>
      <w:ind w:firstLine="1048" w:firstLineChars="200"/>
      <w:outlineLvl w:val="1"/>
    </w:pPr>
    <w:rPr>
      <w:rFonts w:ascii="Cambria" w:hAnsi="Cambria" w:eastAsia="方正黑体_GBK" w:cs="Cambria"/>
      <w:sz w:val="21"/>
      <w:szCs w:val="21"/>
    </w:rPr>
  </w:style>
  <w:style w:type="paragraph" w:styleId="3">
    <w:name w:val="heading 3"/>
    <w:basedOn w:val="1"/>
    <w:next w:val="1"/>
    <w:link w:val="22"/>
    <w:unhideWhenUsed/>
    <w:qFormat/>
    <w:uiPriority w:val="9"/>
    <w:pPr>
      <w:keepNext/>
      <w:keepLines/>
      <w:spacing w:before="260" w:after="260" w:line="416" w:lineRule="auto"/>
      <w:outlineLvl w:val="2"/>
    </w:pPr>
    <w:rPr>
      <w:rFonts w:ascii="Calibri" w:hAnsi="Calibri" w:eastAsia="宋体" w:cs="Times New Roman"/>
      <w:b/>
      <w:bCs/>
      <w:szCs w:val="32"/>
    </w:rPr>
  </w:style>
  <w:style w:type="paragraph" w:styleId="4">
    <w:name w:val="heading 4"/>
    <w:basedOn w:val="2"/>
    <w:next w:val="1"/>
    <w:qFormat/>
    <w:uiPriority w:val="0"/>
    <w:pPr>
      <w:keepNext w:val="0"/>
      <w:keepLines w:val="0"/>
      <w:adjustRightInd w:val="0"/>
      <w:spacing w:before="0" w:after="0" w:line="560" w:lineRule="atLeast"/>
      <w:ind w:left="557"/>
      <w:textAlignment w:val="baseline"/>
      <w:outlineLvl w:val="3"/>
    </w:pPr>
    <w:rPr>
      <w:rFonts w:ascii="宋体" w:hAnsi="宋体" w:eastAsia="仿宋_GB2312" w:cs="Times New Roman"/>
      <w:kern w:val="0"/>
      <w:szCs w:val="20"/>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rFonts w:ascii="Calibri" w:hAnsi="Calibri" w:eastAsia="宋体" w:cs="Times New Roman"/>
      <w:sz w:val="21"/>
      <w:szCs w:val="24"/>
    </w:rPr>
  </w:style>
  <w:style w:type="paragraph" w:styleId="6">
    <w:name w:val="annotation text"/>
    <w:basedOn w:val="1"/>
    <w:link w:val="23"/>
    <w:qFormat/>
    <w:uiPriority w:val="0"/>
    <w:pPr>
      <w:jc w:val="left"/>
    </w:pPr>
    <w:rPr>
      <w:rFonts w:ascii="Calibri" w:hAnsi="Calibri" w:eastAsia="宋体" w:cs="Times New Roman"/>
      <w:sz w:val="21"/>
      <w:szCs w:val="24"/>
    </w:rPr>
  </w:style>
  <w:style w:type="paragraph" w:styleId="7">
    <w:name w:val="Body Text"/>
    <w:basedOn w:val="1"/>
    <w:next w:val="8"/>
    <w:link w:val="24"/>
    <w:qFormat/>
    <w:uiPriority w:val="0"/>
    <w:pPr>
      <w:spacing w:after="120"/>
      <w:jc w:val="left"/>
    </w:pPr>
    <w:rPr>
      <w:rFonts w:ascii="宋体" w:hAnsi="宋体" w:eastAsia="宋体" w:cs="Times New Roman"/>
      <w:kern w:val="0"/>
      <w:sz w:val="24"/>
      <w:szCs w:val="24"/>
    </w:rPr>
  </w:style>
  <w:style w:type="paragraph" w:styleId="8">
    <w:name w:val="Date"/>
    <w:basedOn w:val="1"/>
    <w:next w:val="1"/>
    <w:link w:val="25"/>
    <w:qFormat/>
    <w:uiPriority w:val="99"/>
    <w:pPr>
      <w:ind w:left="100" w:leftChars="2500"/>
    </w:pPr>
  </w:style>
  <w:style w:type="paragraph" w:styleId="9">
    <w:name w:val="Body Text Indent"/>
    <w:basedOn w:val="1"/>
    <w:next w:val="10"/>
    <w:link w:val="26"/>
    <w:qFormat/>
    <w:uiPriority w:val="99"/>
    <w:pPr>
      <w:spacing w:after="120"/>
      <w:ind w:left="420" w:leftChars="200"/>
    </w:pPr>
    <w:rPr>
      <w:rFonts w:ascii="Calibri" w:hAnsi="Calibri" w:eastAsia="宋体" w:cs="Times New Roman"/>
      <w:sz w:val="21"/>
      <w:szCs w:val="24"/>
    </w:rPr>
  </w:style>
  <w:style w:type="paragraph" w:styleId="10">
    <w:name w:val="Body Text First Indent"/>
    <w:basedOn w:val="7"/>
    <w:next w:val="1"/>
    <w:link w:val="27"/>
    <w:qFormat/>
    <w:uiPriority w:val="0"/>
    <w:pPr>
      <w:ind w:firstLine="420" w:firstLineChars="100"/>
    </w:pPr>
    <w:rPr>
      <w:rFonts w:cs="Times New Roman"/>
      <w:szCs w:val="21"/>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rPr>
      <w:rFonts w:ascii="Calibri" w:hAnsi="Calibri" w:eastAsia="宋体" w:cs="Times New Roman"/>
      <w:sz w:val="21"/>
      <w:szCs w:val="24"/>
    </w:rPr>
  </w:style>
  <w:style w:type="paragraph" w:styleId="14">
    <w:name w:val="toc 2"/>
    <w:basedOn w:val="1"/>
    <w:next w:val="1"/>
    <w:qFormat/>
    <w:uiPriority w:val="0"/>
    <w:pPr>
      <w:ind w:left="420" w:leftChars="200"/>
    </w:pPr>
    <w:rPr>
      <w:rFonts w:ascii="Calibri" w:hAnsi="Calibri" w:eastAsia="宋体" w:cs="Times New Roman"/>
      <w:sz w:val="21"/>
      <w:szCs w:val="24"/>
    </w:rPr>
  </w:style>
  <w:style w:type="paragraph" w:styleId="15">
    <w:name w:val="Normal (Web)"/>
    <w:basedOn w:val="1"/>
    <w:qFormat/>
    <w:uiPriority w:val="0"/>
    <w:pPr>
      <w:spacing w:beforeAutospacing="1" w:afterAutospacing="1"/>
      <w:jc w:val="left"/>
    </w:pPr>
    <w:rPr>
      <w:rFonts w:ascii="Calibri" w:hAnsi="Calibri" w:eastAsia="宋体"/>
      <w:kern w:val="0"/>
      <w:sz w:val="24"/>
      <w:szCs w:val="24"/>
    </w:rPr>
  </w:style>
  <w:style w:type="paragraph" w:styleId="16">
    <w:name w:val="Body Text First Indent 2"/>
    <w:basedOn w:val="9"/>
    <w:next w:val="1"/>
    <w:link w:val="30"/>
    <w:qFormat/>
    <w:uiPriority w:val="99"/>
    <w:pPr>
      <w:ind w:firstLine="420" w:firstLineChars="200"/>
    </w:pPr>
    <w:rPr>
      <w:szCs w:val="22"/>
    </w:rPr>
  </w:style>
  <w:style w:type="table" w:styleId="18">
    <w:name w:val="Table Grid"/>
    <w:basedOn w:val="17"/>
    <w:qFormat/>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uiPriority w:val="0"/>
  </w:style>
  <w:style w:type="character" w:styleId="21">
    <w:name w:val="Hyperlink"/>
    <w:unhideWhenUsed/>
    <w:uiPriority w:val="99"/>
    <w:rPr>
      <w:color w:val="0563C1"/>
      <w:u w:val="single"/>
    </w:rPr>
  </w:style>
  <w:style w:type="character" w:customStyle="1" w:styleId="22">
    <w:name w:val="标题 3 字符"/>
    <w:link w:val="3"/>
    <w:uiPriority w:val="9"/>
    <w:rPr>
      <w:rFonts w:ascii="Calibri" w:hAnsi="Calibri"/>
      <w:b/>
      <w:bCs/>
      <w:kern w:val="2"/>
      <w:sz w:val="32"/>
      <w:szCs w:val="32"/>
    </w:rPr>
  </w:style>
  <w:style w:type="character" w:customStyle="1" w:styleId="23">
    <w:name w:val="批注文字 字符"/>
    <w:link w:val="6"/>
    <w:uiPriority w:val="0"/>
    <w:rPr>
      <w:rFonts w:ascii="Calibri" w:hAnsi="Calibri"/>
      <w:kern w:val="2"/>
      <w:sz w:val="21"/>
      <w:szCs w:val="24"/>
    </w:rPr>
  </w:style>
  <w:style w:type="character" w:customStyle="1" w:styleId="24">
    <w:name w:val="正文文本 字符"/>
    <w:link w:val="7"/>
    <w:uiPriority w:val="0"/>
    <w:rPr>
      <w:rFonts w:ascii="宋体" w:hAnsi="宋体"/>
      <w:sz w:val="24"/>
      <w:szCs w:val="24"/>
    </w:rPr>
  </w:style>
  <w:style w:type="character" w:customStyle="1" w:styleId="25">
    <w:name w:val="日期 字符"/>
    <w:link w:val="8"/>
    <w:uiPriority w:val="99"/>
    <w:rPr>
      <w:rFonts w:eastAsia="方正仿宋_GBK"/>
      <w:kern w:val="2"/>
      <w:sz w:val="32"/>
    </w:rPr>
  </w:style>
  <w:style w:type="character" w:customStyle="1" w:styleId="26">
    <w:name w:val="正文文本缩进 字符"/>
    <w:link w:val="9"/>
    <w:uiPriority w:val="99"/>
    <w:rPr>
      <w:rFonts w:ascii="Calibri" w:hAnsi="Calibri"/>
      <w:kern w:val="2"/>
      <w:sz w:val="21"/>
      <w:szCs w:val="24"/>
    </w:rPr>
  </w:style>
  <w:style w:type="character" w:customStyle="1" w:styleId="27">
    <w:name w:val="正文文本首行缩进 字符"/>
    <w:link w:val="10"/>
    <w:uiPriority w:val="0"/>
    <w:rPr>
      <w:rFonts w:ascii="宋体" w:hAnsi="宋体"/>
      <w:sz w:val="24"/>
      <w:szCs w:val="21"/>
    </w:rPr>
  </w:style>
  <w:style w:type="character" w:customStyle="1" w:styleId="28">
    <w:name w:val="页脚 字符"/>
    <w:link w:val="11"/>
    <w:uiPriority w:val="0"/>
    <w:rPr>
      <w:rFonts w:eastAsia="方正仿宋_GBK"/>
      <w:kern w:val="2"/>
      <w:sz w:val="18"/>
    </w:rPr>
  </w:style>
  <w:style w:type="character" w:customStyle="1" w:styleId="29">
    <w:name w:val="页眉 字符"/>
    <w:link w:val="12"/>
    <w:uiPriority w:val="0"/>
    <w:rPr>
      <w:rFonts w:eastAsia="方正仿宋_GBK"/>
      <w:kern w:val="2"/>
      <w:sz w:val="18"/>
    </w:rPr>
  </w:style>
  <w:style w:type="character" w:customStyle="1" w:styleId="30">
    <w:name w:val="正文文本首行缩进 2 字符"/>
    <w:link w:val="16"/>
    <w:uiPriority w:val="99"/>
    <w:rPr>
      <w:rFonts w:ascii="Calibri" w:hAnsi="Calibri"/>
      <w:kern w:val="2"/>
      <w:sz w:val="21"/>
      <w:szCs w:val="22"/>
    </w:rPr>
  </w:style>
  <w:style w:type="character" w:customStyle="1" w:styleId="31">
    <w:name w:val="NormalCharacter"/>
    <w:qFormat/>
    <w:uiPriority w:val="0"/>
    <w:rPr>
      <w:rFonts w:ascii="Calibri" w:hAnsi="Calibri" w:eastAsia="宋体" w:cs="Times New Roman"/>
      <w:kern w:val="2"/>
      <w:sz w:val="21"/>
      <w:szCs w:val="24"/>
      <w:lang w:val="en-US" w:eastAsia="zh-CN" w:bidi="ar-SA"/>
    </w:rPr>
  </w:style>
  <w:style w:type="character" w:customStyle="1" w:styleId="32">
    <w:name w:val="font01"/>
    <w:qFormat/>
    <w:uiPriority w:val="0"/>
    <w:rPr>
      <w:rFonts w:ascii="仿宋" w:hAnsi="仿宋" w:eastAsia="仿宋" w:cs="仿宋"/>
      <w:b/>
      <w:bCs/>
      <w:color w:val="000000"/>
      <w:sz w:val="24"/>
      <w:szCs w:val="24"/>
      <w:u w:val="none"/>
    </w:rPr>
  </w:style>
  <w:style w:type="character" w:customStyle="1" w:styleId="33">
    <w:name w:val="font31"/>
    <w:qFormat/>
    <w:uiPriority w:val="0"/>
    <w:rPr>
      <w:rFonts w:hint="default" w:ascii="Times New Roman" w:hAnsi="Times New Roman" w:cs="Times New Roman"/>
      <w:b/>
      <w:bCs/>
      <w:color w:val="000000"/>
      <w:sz w:val="24"/>
      <w:szCs w:val="24"/>
      <w:u w:val="none"/>
    </w:rPr>
  </w:style>
  <w:style w:type="character" w:customStyle="1" w:styleId="34">
    <w:name w:val="font71"/>
    <w:qFormat/>
    <w:uiPriority w:val="0"/>
    <w:rPr>
      <w:rFonts w:hint="default" w:ascii="Times New Roman" w:hAnsi="Times New Roman" w:cs="Times New Roman"/>
      <w:color w:val="000000"/>
      <w:sz w:val="24"/>
      <w:szCs w:val="24"/>
      <w:u w:val="none"/>
    </w:rPr>
  </w:style>
  <w:style w:type="character" w:customStyle="1" w:styleId="35">
    <w:name w:val="font51"/>
    <w:qFormat/>
    <w:uiPriority w:val="0"/>
    <w:rPr>
      <w:rFonts w:hint="eastAsia" w:ascii="仿宋" w:hAnsi="仿宋" w:eastAsia="仿宋" w:cs="仿宋"/>
      <w:color w:val="000000"/>
      <w:sz w:val="24"/>
      <w:szCs w:val="24"/>
      <w:u w:val="none"/>
    </w:rPr>
  </w:style>
  <w:style w:type="character" w:customStyle="1" w:styleId="36">
    <w:name w:val="font61"/>
    <w:qFormat/>
    <w:uiPriority w:val="0"/>
    <w:rPr>
      <w:rFonts w:ascii="Calibri" w:hAnsi="Calibri" w:cs="Calibri"/>
      <w:color w:val="000000"/>
      <w:sz w:val="21"/>
      <w:szCs w:val="21"/>
      <w:u w:val="none"/>
    </w:rPr>
  </w:style>
  <w:style w:type="character" w:customStyle="1" w:styleId="37">
    <w:name w:val="font21"/>
    <w:qFormat/>
    <w:uiPriority w:val="0"/>
    <w:rPr>
      <w:rFonts w:hint="eastAsia" w:ascii="宋体" w:hAnsi="宋体" w:eastAsia="宋体" w:cs="宋体"/>
      <w:color w:val="000000"/>
      <w:sz w:val="21"/>
      <w:szCs w:val="21"/>
      <w:u w:val="none"/>
    </w:rPr>
  </w:style>
  <w:style w:type="character" w:customStyle="1" w:styleId="38">
    <w:name w:val="font81"/>
    <w:qFormat/>
    <w:uiPriority w:val="0"/>
    <w:rPr>
      <w:rFonts w:hint="default" w:ascii="Times New Roman" w:hAnsi="Times New Roman" w:cs="Times New Roman"/>
      <w:color w:val="000000"/>
      <w:sz w:val="24"/>
      <w:szCs w:val="24"/>
      <w:u w:val="none"/>
      <w:vertAlign w:val="superscript"/>
    </w:rPr>
  </w:style>
  <w:style w:type="character" w:customStyle="1" w:styleId="39">
    <w:name w:val="font11"/>
    <w:qFormat/>
    <w:uiPriority w:val="0"/>
    <w:rPr>
      <w:rFonts w:hint="eastAsia" w:ascii="方正黑体_GBK" w:hAnsi="方正黑体_GBK" w:eastAsia="方正黑体_GBK" w:cs="方正黑体_GBK"/>
      <w:color w:val="000000"/>
      <w:sz w:val="24"/>
      <w:szCs w:val="24"/>
      <w:u w:val="none"/>
    </w:rPr>
  </w:style>
  <w:style w:type="character" w:customStyle="1" w:styleId="40">
    <w:name w:val="font41"/>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70</Pages>
  <Words>5798</Words>
  <Characters>33052</Characters>
  <Lines>275</Lines>
  <Paragraphs>77</Paragraphs>
  <TotalTime>13.3333333333333</TotalTime>
  <ScaleCrop>false</ScaleCrop>
  <LinksUpToDate>false</LinksUpToDate>
  <CharactersWithSpaces>38773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2012-10-25T09:18:00Z</dcterms:created>
  <dc:creator>微软中国</dc:creator>
  <cp:lastModifiedBy> </cp:lastModifiedBy>
  <cp:lastPrinted>2012-10-26T15:00:00Z</cp:lastPrinted>
  <dcterms:modified xsi:type="dcterms:W3CDTF">2025-03-18T10:12:16Z</dcterms:modified>
  <dc:title>（来文单位：□□□□）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6E1B2EA8CC4640CBA249B831381EAFAE</vt:lpwstr>
  </property>
</Properties>
</file>