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中共黔江区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中塘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22"/>
          <w:kern w:val="0"/>
          <w:sz w:val="44"/>
          <w:szCs w:val="44"/>
        </w:rPr>
        <w:t>黔江区</w:t>
      </w:r>
      <w:r>
        <w:rPr>
          <w:rFonts w:hint="default" w:ascii="Times New Roman" w:hAnsi="Times New Roman" w:eastAsia="方正小标宋_GBK" w:cs="Times New Roman"/>
          <w:spacing w:val="22"/>
          <w:kern w:val="0"/>
          <w:sz w:val="44"/>
          <w:szCs w:val="44"/>
          <w:lang w:eastAsia="zh-CN"/>
        </w:rPr>
        <w:t>中塘</w:t>
      </w:r>
      <w:r>
        <w:rPr>
          <w:rFonts w:hint="default" w:ascii="Times New Roman" w:hAnsi="Times New Roman" w:eastAsia="方正小标宋_GBK" w:cs="Times New Roman"/>
          <w:spacing w:val="22"/>
          <w:kern w:val="0"/>
          <w:sz w:val="44"/>
          <w:szCs w:val="44"/>
        </w:rPr>
        <w:t>镇人民政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1" w:name="_Toc20481"/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中塘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卫生城镇建设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实施方案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各村（社区），镇级各部门，各办、站、所、中心（大队）：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为进一步深入推进市级卫生镇创建，结合我镇实际，经党委政府研究决定，制定《中塘镇卫生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建设工作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实施方案》，现印发给你们，请结合实际，认真贯彻执行。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 w:firstLine="4640" w:firstLineChars="14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eastAsia="zh-CN"/>
        </w:rPr>
        <w:t>中共黔江区中塘镇委员会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 w:firstLine="4669" w:firstLineChars="131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32"/>
          <w:lang w:eastAsia="zh-CN"/>
        </w:rPr>
        <w:t>黔江区中塘镇人民政府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中塘镇卫生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建设工作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为改善全镇环境卫生面貌，打造绿色、环保的人居环境，提高农村整体卫生水平，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提振中塘整体形象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，根据《重庆市卫生（乡镇）标准》，结合我镇实际，制定本方案。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以党的二十大及二十届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历次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会精神为指导，深入贯彻习近平总书记系列重要讲话精神，以创建重庆市级卫生乡镇为目标，以集镇环境卫生综合整治为抓手，以解决与人民群众切身利益相关的社会卫生问题为重点，消除影响健康的人居环境和生活方式，坚持“全民动员、人人参与、人人有责、人人负责，部门协同、居民自治、综合治理、社会监督、注重实效、科学指导、规范管理”的原则，广泛深入开展市级卫生镇创建活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动，为建设卫生、文明、和谐美丽乡镇提供有力保障，大力营造宜居、宜业的生态环境和人文环境。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明确工作责任，健全管理制度，常态化开展市容市貌整治，确保我镇在全区卫生城镇督查考核取得优异的成绩，并为我镇成功创建重庆市级卫生镇打下坚实的基础。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三、强化组织领导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经党委政府研究，决定成立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中塘镇卫生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建设工作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领导小组，镇党委书记谭春柏同志任组长，镇长邢祖军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任第一副组长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，人大主席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古锋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、党委副书记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孙文君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副镇长罗培荣、政法委员（副镇长）周国庆、宣传统战委员王先奎、副镇长李军、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纪委书记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王娜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武装部部长（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副镇长）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徐沛锋、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组织委员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刘海艳任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副组长，各站办所中心负责人、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镇级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部门负责人及村（社区）支部书记（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主任）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设办公室在规建办，由任兴军同志任办公室主任、陈静同志任办公室副主任，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邓正波、庞娟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负责日常办公。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四、具体任务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（一）爱国卫生组织管理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1.认真贯彻落实《重庆市爱国卫生条例》，把爱国卫生工作纳入镇党委政府议事日程。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2.健全镇爱卫会组织，落实责任，有专（兼）职人员负责爱国卫生工作。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3.充分发挥群众参与爱国卫生运动，每年开展群众性环境卫生整治3次以上。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4.健全镇卫生管理制度，责任落实，定期开展卫生检查评比活动，实行通报挂牌，奖惩结合。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5.设立村（社区）民卫生问题举报投诉电话或举报投诉信箱，整改率务必达96%以上，对卫生满意率在90%以上。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配合责任单位：古  锋、孙文君、王先奎、李  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牵头责任单位：社会事务办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配合责任单位：规划建设环保办、乡村建设服务中心、农业服务中心、文化服务中心，各村（社区）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（二）镇级健康教育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1.健康教育网络教育，有领导、有专（兼）职工作人员，有工作经费。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2.健康教育有计划，简报、总结，文字和影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资料，有一定数量的健康教育宣传专栏（橱窗、电子显示屏）等，形成良好的健康教育宣传氛围。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3.中小学健康教育开课率100%，有针对养成健康行为的多种健康教育活动，符合《无烟学校标准》。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4.主要集镇街道、广场、长途汽车站设有固定健康教育栏两块以上，每季度更换。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5.开展全镇控烟工作活动，公共场所无烟具、无烟头、无人吸烟、无烟味。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牵头责任领导：王先奎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配合责任领导：罗培荣、徐沛锋、刘海艳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牵头责任单位：文化服务中心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党政办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、党群办、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财政所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、社会事务办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小学、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（三）环境卫生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1.镇区有比较完善的规划，环境卫生管理机构设置合理，责任明确，满足工作需要。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2.镇区道路基本完善，排水实施通畅，无堵塞和污水横流现象，主、次道路污水全部暗管排放。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3.镇区主要街道和人行道整洁，垃圾及时清运，无卫生死角，垃圾密闭储存、运输、密闭清运率达100%。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4.废物箱、垃圾收集站（点）、垃圾转运站、公共厕所等环卫设施的设置应符合《镇集环境卫生设施设置标准》的要求。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5.镇区生活垃圾集中收运处理系统，生活垃圾无害化的处理场的建设符合程序。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6.镇区主要道路临街建构筑物外立面整洁，无乱搭乱建、乱贴乱画和乱拉乱挂的现象。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7.集贸市场卫生设施完善，有足够的垃圾收集设施，功能分区合理，活禽售卖、宰杀设置相对独立的区域，管理良好，市场环境整洁。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8.建筑工地管理符合《建筑施工现场环境卫生标准》，无暴露垃圾和乱搭乱建等有碍市容的现象。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9.镇区河道、湖泊等公共水域水面清洁，无明显漂浮垃圾。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10.主要道路两旁有行道树，有适量绿化景点；树木、花草管理良好，无缺株、死株和垃圾杂物。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牵头责任领导：李  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配合责任领导：古  锋、孙文君、周国庆、徐沛锋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牵头责任单位：规划建设环保办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配合责任单位：乡村建设服务中心、农业服务中心、社会事务办、平安办、综合行政执法大队，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（四）环境保护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1.成立乡镇环保机构，建立乡镇环保工作机制。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2.集中式饮用水源地水质达标率100%，集镇生活污水处理率达70%以上，医疗、危险废物按照国家和地方有关规定进行安全处置。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3.辖区内重点矿业企业达标率100%。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4.大气环境污染（矿业采集、餐饮油烟控制）、水环境污染，结合全面河长制推行。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牵头责任领导：李  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配合责任领导：孙文君、周国庆、徐沛锋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牵头责任单位：规划建设环保办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配合责任单位：农业服务中心、社会事务办、综合行政执法大队，各村（社区）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（五）公共场所及生活饮用水卫生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1.公共场所卫生部分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（1）卫生许可证与健康证明完备。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（2）直接为顾客服务的从业人员培训合格率达100%。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（3）公共服务消毒设施完善，操作规范，旅店、理发店一客一换一消毒。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（4）自身卫生管理制度健全，“五病”调离率达100%，奖惩制度落实。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2.生活饮用水卫生部分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镇水厂有有效的卫生许可证，有健全的卫生管理制度、消毒制度、消毒剂投加点正确。按照《生活饮用水生活标准》对出厂水水质检验，水质符合《生活饮用水生活标准》。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配合责任领导：孙文君、周国庆、徐沛锋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牵头责任单位：社会事务办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配合责任单位：农业服务中心、平安办（食药监办）、卫生院，各村（社区）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（六）食品安全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1.认真贯彻《中华人民共和国食品安全法》，能有效预防和控制食品安全事故。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2.食品生产和经营单位，食品流通和加工许可证、健康证明齐全，内外环境整洁，食品从业人员个人卫生良好，食品安全和管理制度健全。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3.生猪定点屠宰厂（场）有定点生猪屠宰证书和营业执照。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牵头责任领导：周国庆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配合责任领导：孙文君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牵头责任单位：平安办（食药监办）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配合责任单位：农业服务中心、综合行政执法大队，各村（社区）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（七）病媒生物防治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1.有专人负责病媒生物防治工作；有病媒生物防治专项经费，列入镇政府每年财政预算。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2.有相关病媒生物防治管理规定或制度。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3.工作计划应包括目的、措施、进度、考核检查、预期目标等。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4.有达标组织实施方案，按计划、按进度、按质量要求全面完成达标任务。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5.查杀虫灭鼠药、械的使用情况；用药科学、规范，符合国家管理要求。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6.强化宣传教育，广泛发动群众，提高村（社区）民卫生防病意识。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7.日常病媒生物预防控制工作有关文件与简报；阶段性工作总结和自查情况的资料，务必基本反映病媒生物防治达标工作过程及工作成效。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8.群众对公共环境病媒生物防治工作的满意率达85%以上。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9.灭鼠、灭蚊、灭蝇、灭蟑螂达到国家病媒生物标准。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10.档案资料规范、完整。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配合责任领导：王先奎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牵头责任单位：社会事务办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配合责任单位：文化服务中心、财政办，各村（社区）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（八）疾病预防控制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1.制度本镇的传染病防治规划，贯彻预防为主的方针，紧急预案措施的制定。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2.乡镇级医疗机构实行传染病网络直报，纸质卡片卫生质量达到市级卫生镇要求。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3.幼儿园和中小学、儿童、学生预防接种覆盖率=100%，补种率100%，并纳入国家免疫规划项目的疫苗预防接种实现免费。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牵头责任领导：徐沛锋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配合责任领导：王先奎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牵头责任单位：社会事务办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配合责任单位：文化服务中心、卫生院，各村（社区）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（一）强化组织领导，形成工作合力。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领导小组统筹部署，抓实抓细卫生城镇建设工作，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各村（社区）、镇级各部门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各站办所中心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要形成工作合力，按照网格化管理落实责任分工。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（二）强化舆论宣传，加强宣传教育。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社会事务办、文化服务中心及党政办公室要强化舆论宣传，多角度、全方位宣传报道卫生城镇建设活动，以正面典型事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影响力带动创卫氛围，小学、卫生院全面落实健康教育宣传。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（三）严格督导检查，确保整治达标。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为确保卫生城镇建设达到预期目标，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镇党委、政府将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门前四包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落实情况纳入各责任单位年度综合目标考核，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建设工作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周将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对各责任单位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卫生城镇建设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工作情况开展督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，定期通报、公示结果。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责任领导、责任站办所中心和镇级各部门及各村（社区）要按照责任分工，主动认领任务，从2023年7月下旬开始，务必扎实推进各自责任领域（区域）卫生城镇问题整治，以崭新的面貌迎接区卫生城镇督查考核组暗访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附件：中塘镇卫生城镇建设工作责任分解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spacing w:line="42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黔江区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中塘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镇党政办公室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中塘镇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卫生城镇建设工作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责任分解</w:t>
      </w:r>
    </w:p>
    <w:tbl>
      <w:tblPr>
        <w:tblStyle w:val="6"/>
        <w:tblW w:w="13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6873"/>
        <w:gridCol w:w="1820"/>
        <w:gridCol w:w="194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工作任务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责任清单（建设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标准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及要求）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牵头责任领导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牵头责任办站（中心）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责任村（社区）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氛围营造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辖区内有卫生城镇创建的宣传标语5幅以上，破损后未及时更换，每少1幅扣0.5分。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王先奎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文化服务中心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健康教育和健康促进工作（10分）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每季度定期更换健康教育宣传专栏（根据季节、对象不同，选择合适的宣传内容）（2分），没有的扣2分。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开展全民健身活动，公共场所、工作场所等禁烟场所无吸烟现象，“无烟机关”创建工作，学校、卫生院、政府办公楼、会议室现场发现吸烟每次扣0.5分，发现烟缸扣1分，5分扣分为止。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刘海艳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市容市貌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（30分）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辖区配备专人负责清扫保洁，着装及操作规范，每发现1处不规范扣0.5分。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华诚物业公司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道路功能完善、整洁有序，户外广告、建筑立面干净整治，照明设施、果皮箱设置规范，每发现1处不规范扣0.5分。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街镇区域内落实“门前三包”责任制，网格管理规范，区域界限清楚，单位或居民户门前院内发现脏乱差现象1处扣0.2分。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街镇区域内无“牛皮癣”和“十乱”现象，发现1处扣0.2分。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在建（拆迁）工地管理规范，文明施工措施齐全，环境整治，每发现1处不规范扣0.5分。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街镇区域内河道、湖泊等水体及岸坡整洁，无污水直排现象，每发现1处不规范扣0.5分。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华诚物业公司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绿地完成规划、布局合理，绿地养护良好，绿地环境整治有序，每发现1处不合理扣0.5分。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华诚物业公司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生活垃圾分类收运、密闭存放、及时清运、整洁规范，生活垃圾处理设施分类配置、运行达标，建筑垃圾密闭运输，推行无害化处置和资源化利用，每发现1处不规范扣0.5分。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华诚物业公司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污水处理厂运行规范，达标排放，管网覆盖和污水收信达标，再生资源回收体系完善，每发现1处不规范扣0.5分。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公厕配置完善、卫生达标、免费开放，无旱厕（一票否决），每发现1处不合格扣0.5分。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农贸市场日常管理规范，卫生制度上墙，商品摆放整齐，管理有序，干净整洁，场地、公厕、排水等设施规范配建，每发现1处不规范扣0.5分。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餐饮、散装食品等摊贩食品安全基本达标，不污染周边环境，活禽经营区域相对独立、设施完善、隔离宰杀，每发现1处不规范扣0.5分。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周国庆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平安办（食药监办）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活禽市场定期休市和清洗消毒制度落实情况，每发现1处不规范扣0.5分。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区、单位与城乡结合部保洁全覆盖，垃圾容器分类配置，垃圾分类收运、及时清运，道路硬化平整，庭院绿化美化，环境卫生整治达标，无暴露垃圾、卫生死角和其他“十乱”现象，无违规饲养和散养家禽，每发现1处不合格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综合行政执法大队华诚物业公司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街镇车辆停放有序，实行停车位管理，发现乱停乱放1次扣0.2分。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周国庆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派出所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综合行政执法大队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环境保护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引发较大突发环境事件的，1次扣2分。辖区内有突出环境问题未解决的，1件扣0.5分。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餐饮单位油烟净化符合要求，无油烟直排、油泥污染立面现象，无桔秆、垃圾露天焚烧及烟囱排黑烟现象，发现1处扣0.5分。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孙文君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农业服务中心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医疗废物无害化处置，分类、收集、转运、处置等过程符合国家要求，发现1处不规范扣0.5分。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  军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规建环保办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重点场所卫生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实行公共场卫生监督量化分级管理，规范开展卫生许可和卫生管理工作，公共场所达到基本卫生要求，从业人员管理规范，发现1处不规范扣0.5分。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“五小”行业卫生许可和从业人员管理规范，基本设置、设施设备及操作流程符合要求，公共用品用具配备充足，规范进行更换、清洗、消毒和保洁，发现1处不规范扣0.5分。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美发店有皮肤病人专用工具，浴室有禁止性病、皮肤病患者入浴标识，发现1处不规范扣0.5分。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中塘社区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迎新村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食品和生活饮用水安全（10分）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食品生产经营机构依法经营、风险分级管理，管理制度等公示规范，从业人员管理规范，推行明厨亮灶，制止餐饮浪费，无贩卖、制售、食用野生动物现象，发现1处不规范扣0.5分。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周国庆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平安办（食药监办）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食品生产经营机构消毒设施齐全、操作规范，环境整洁，无卫生死角，“三小”行业公示、基本设施规范，符合行业标准要求，“三防”设施落实，食品摊贩管理规范，原辅材料安全卫生可溯源，发现1处不规范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周国庆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平安办（食药监办）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病媒生物防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街镇辖区无“四害”孳生场所，发现1处扣0.5分。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按照要求开展除“四害”活动，开展公共外环境专业化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防治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，规范设置固定式毒饵盒，有效控制和降低四害密度，发现1处不合格扣0.5分。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医疗卫生服务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（10分）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医疗机构发热门诊、肠道门诊、预检分诊设置规范，接种门诊制度上墙，程序清晰，设置、流程规范，发现1处不合格扣0.5分。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徐沛锋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社会事务办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合计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100分</w:t>
            </w:r>
          </w:p>
        </w:tc>
        <w:tc>
          <w:tcPr>
            <w:tcW w:w="68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备注：责任分解仅标注牵头领导、牵头办站中心责任，配合责任领导、配合责任单位</w:t>
      </w:r>
      <w:r>
        <w:rPr>
          <w:rFonts w:hint="eastAsia" w:cs="Times New Roman"/>
          <w:lang w:val="en-US" w:eastAsia="zh-CN"/>
        </w:rPr>
        <w:t>详</w:t>
      </w:r>
      <w:r>
        <w:rPr>
          <w:rFonts w:hint="default" w:ascii="Times New Roman" w:hAnsi="Times New Roman" w:cs="Times New Roman"/>
          <w:lang w:val="en-US" w:eastAsia="zh-CN"/>
        </w:rPr>
        <w:t>见《方案》中第四部分（具体任务）。</w:t>
      </w:r>
    </w:p>
    <w:p>
      <w:pPr>
        <w:tabs>
          <w:tab w:val="left" w:pos="1903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tabs>
          <w:tab w:val="left" w:pos="1903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903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176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（%3）"/>
      <w:lvlJc w:val="left"/>
      <w:pPr>
        <w:ind w:left="1560" w:firstLine="0"/>
      </w:pPr>
      <w:rPr>
        <w:rFonts w:hint="eastAsia"/>
        <w:lang w:val="en-US"/>
      </w:rPr>
    </w:lvl>
    <w:lvl w:ilvl="3" w:tentative="0">
      <w:start w:val="1"/>
      <w:numFmt w:val="decimal"/>
      <w:suff w:val="nothing"/>
      <w:lvlText w:val="%4."/>
      <w:lvlJc w:val="left"/>
      <w:pPr>
        <w:ind w:left="980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WMwYjY4ZjhiNzM3YjIzNjJiMWMyNTg5Y2UwNGIifQ=="/>
  </w:docVars>
  <w:rsids>
    <w:rsidRoot w:val="00000000"/>
    <w:rsid w:val="02525B1C"/>
    <w:rsid w:val="03DB0376"/>
    <w:rsid w:val="073F5011"/>
    <w:rsid w:val="0ABC73CB"/>
    <w:rsid w:val="0B6039B7"/>
    <w:rsid w:val="0C1A0147"/>
    <w:rsid w:val="0CC00E30"/>
    <w:rsid w:val="12900868"/>
    <w:rsid w:val="1462763B"/>
    <w:rsid w:val="152C0415"/>
    <w:rsid w:val="1745129B"/>
    <w:rsid w:val="189B1D78"/>
    <w:rsid w:val="19FD716D"/>
    <w:rsid w:val="1D5C5320"/>
    <w:rsid w:val="23ED552E"/>
    <w:rsid w:val="25401B62"/>
    <w:rsid w:val="25ED2B06"/>
    <w:rsid w:val="28F92E51"/>
    <w:rsid w:val="2F8331B4"/>
    <w:rsid w:val="34543AC1"/>
    <w:rsid w:val="3940037A"/>
    <w:rsid w:val="3A4B63D8"/>
    <w:rsid w:val="3A99116A"/>
    <w:rsid w:val="3EF633CB"/>
    <w:rsid w:val="436314FD"/>
    <w:rsid w:val="45C145AF"/>
    <w:rsid w:val="45F45ADE"/>
    <w:rsid w:val="48FA59D4"/>
    <w:rsid w:val="494871CB"/>
    <w:rsid w:val="49B72166"/>
    <w:rsid w:val="4BA95F1B"/>
    <w:rsid w:val="50967CFF"/>
    <w:rsid w:val="51131643"/>
    <w:rsid w:val="53FD3845"/>
    <w:rsid w:val="56BE0ACC"/>
    <w:rsid w:val="5B4D323B"/>
    <w:rsid w:val="5CAE2146"/>
    <w:rsid w:val="5E540C69"/>
    <w:rsid w:val="5F605FA1"/>
    <w:rsid w:val="644E780E"/>
    <w:rsid w:val="656521D8"/>
    <w:rsid w:val="6A505A87"/>
    <w:rsid w:val="6AFB0B91"/>
    <w:rsid w:val="6CC43A2A"/>
    <w:rsid w:val="6E4C0490"/>
    <w:rsid w:val="725672F4"/>
    <w:rsid w:val="73566305"/>
    <w:rsid w:val="76636E5A"/>
    <w:rsid w:val="7A1572D4"/>
    <w:rsid w:val="7DDA05E5"/>
    <w:rsid w:val="7E6739E0"/>
    <w:rsid w:val="7EBF8373"/>
    <w:rsid w:val="7FCE2AE8"/>
    <w:rsid w:val="7FCF47FA"/>
    <w:rsid w:val="F6FDD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ind w:left="0" w:firstLine="200" w:firstLineChars="200"/>
      <w:outlineLvl w:val="1"/>
    </w:pPr>
    <w:rPr>
      <w:rFonts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5862</Words>
  <Characters>6020</Characters>
  <Lines>0</Lines>
  <Paragraphs>0</Paragraphs>
  <TotalTime>11</TotalTime>
  <ScaleCrop>false</ScaleCrop>
  <LinksUpToDate>false</LinksUpToDate>
  <CharactersWithSpaces>6081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2023-07-24T13:36:00Z</dcterms:created>
  <dc:creator>HP</dc:creator>
  <cp:lastModifiedBy>kylin</cp:lastModifiedBy>
  <cp:lastPrinted>2023-07-27T08:59:00Z</cp:lastPrinted>
  <dcterms:modified xsi:type="dcterms:W3CDTF">2024-11-05T09:09:34Z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E9CF88894F594C8FBF3520D6237DB68C_13</vt:lpwstr>
  </property>
</Properties>
</file>