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0" w:name="_Toc24724705"/>
      <w:bookmarkStart w:id="1" w:name="_Toc10954_WPSOffice_Level1"/>
      <w:bookmarkStart w:id="2" w:name="_Toc5218_WPSOffice_Level1"/>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rPr>
        <w:t>公共资源交易领域基层政务公开标准目录</w:t>
      </w:r>
      <w:bookmarkEnd w:id="0"/>
      <w:bookmarkEnd w:id="1"/>
      <w:bookmarkEnd w:id="2"/>
    </w:p>
    <w:tbl>
      <w:tblPr>
        <w:tblStyle w:val="9"/>
        <w:tblW w:w="149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678"/>
        <w:gridCol w:w="799"/>
        <w:gridCol w:w="2517"/>
        <w:gridCol w:w="2241"/>
        <w:gridCol w:w="1091"/>
        <w:gridCol w:w="690"/>
        <w:gridCol w:w="2940"/>
        <w:gridCol w:w="587"/>
        <w:gridCol w:w="600"/>
        <w:gridCol w:w="627"/>
        <w:gridCol w:w="678"/>
        <w:gridCol w:w="456"/>
        <w:gridCol w:w="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6" w:hRule="atLeast"/>
          <w:tblHeader/>
          <w:jc w:val="center"/>
        </w:trPr>
        <w:tc>
          <w:tcPr>
            <w:tcW w:w="418"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序号</w:t>
            </w:r>
          </w:p>
        </w:tc>
        <w:tc>
          <w:tcPr>
            <w:tcW w:w="147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公开事项</w:t>
            </w:r>
          </w:p>
        </w:tc>
        <w:tc>
          <w:tcPr>
            <w:tcW w:w="2517"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公开内容（要素）</w:t>
            </w:r>
          </w:p>
        </w:tc>
        <w:tc>
          <w:tcPr>
            <w:tcW w:w="224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公开依据</w:t>
            </w:r>
          </w:p>
        </w:tc>
        <w:tc>
          <w:tcPr>
            <w:tcW w:w="109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公开时限</w:t>
            </w:r>
          </w:p>
        </w:tc>
        <w:tc>
          <w:tcPr>
            <w:tcW w:w="69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公开主体</w:t>
            </w:r>
          </w:p>
        </w:tc>
        <w:tc>
          <w:tcPr>
            <w:tcW w:w="294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公开渠道和载体</w:t>
            </w:r>
          </w:p>
        </w:tc>
        <w:tc>
          <w:tcPr>
            <w:tcW w:w="118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公开对象</w:t>
            </w:r>
          </w:p>
        </w:tc>
        <w:tc>
          <w:tcPr>
            <w:tcW w:w="1305"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公开方式</w:t>
            </w:r>
          </w:p>
        </w:tc>
        <w:tc>
          <w:tcPr>
            <w:tcW w:w="1053"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jc w:val="center"/>
        </w:trPr>
        <w:tc>
          <w:tcPr>
            <w:tcW w:w="418"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一级事项</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二级</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事项</w:t>
            </w:r>
          </w:p>
        </w:tc>
        <w:tc>
          <w:tcPr>
            <w:tcW w:w="2517"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24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109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9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94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587"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全</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社会</w:t>
            </w:r>
          </w:p>
        </w:tc>
        <w:tc>
          <w:tcPr>
            <w:tcW w:w="600"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特定</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群体</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主动公开</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依申请公开</w:t>
            </w: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lang w:eastAsia="zh-CN"/>
              </w:rPr>
            </w:pPr>
            <w:r>
              <w:rPr>
                <w:rFonts w:hint="default" w:ascii="Times New Roman" w:hAnsi="Times New Roman" w:eastAsia="方正黑体_GBK" w:cs="Times New Roman"/>
                <w:b w:val="0"/>
                <w:bCs/>
                <w:color w:val="auto"/>
                <w:kern w:val="2"/>
                <w:sz w:val="18"/>
                <w:szCs w:val="18"/>
                <w:lang w:eastAsia="zh-CN"/>
              </w:rPr>
              <w:t>区级</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6" w:hRule="atLeast"/>
          <w:jc w:val="center"/>
        </w:trPr>
        <w:tc>
          <w:tcPr>
            <w:tcW w:w="41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1</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工程建设项目招标投标信息</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政策</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法规</w:t>
            </w:r>
          </w:p>
        </w:tc>
        <w:tc>
          <w:tcPr>
            <w:tcW w:w="2517"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有关法律、法规、规章、规范性文件等全文。</w:t>
            </w:r>
          </w:p>
        </w:tc>
        <w:tc>
          <w:tcPr>
            <w:tcW w:w="2241"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《国务院办公厅关于印发政府网站发展指引的通知》《国务院办公厅关于加强政府网站信息内容建设的意见》《中华人民共和国政府信息公开条例》</w:t>
            </w:r>
          </w:p>
        </w:tc>
        <w:tc>
          <w:tcPr>
            <w:tcW w:w="1091"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及时</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w:t>
            </w:r>
          </w:p>
        </w:tc>
        <w:tc>
          <w:tcPr>
            <w:tcW w:w="69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bookmarkStart w:id="40" w:name="_GoBack"/>
            <w:bookmarkEnd w:id="40"/>
            <w:r>
              <w:rPr>
                <w:rFonts w:hint="default" w:ascii="Times New Roman" w:hAnsi="Times New Roman" w:eastAsia="方正仿宋_GBK" w:cs="Times New Roman"/>
                <w:color w:val="auto"/>
                <w:kern w:val="2"/>
                <w:sz w:val="18"/>
                <w:szCs w:val="18"/>
              </w:rPr>
              <w:t>区发展改</w:t>
            </w:r>
            <w:r>
              <w:rPr>
                <w:rFonts w:hint="eastAsia" w:ascii="Times New Roman" w:hAnsi="Times New Roman" w:eastAsia="方正仿宋_GBK" w:cs="Times New Roman"/>
                <w:color w:val="auto"/>
                <w:kern w:val="2"/>
                <w:sz w:val="18"/>
                <w:szCs w:val="18"/>
                <w:lang w:eastAsia="zh-CN"/>
              </w:rPr>
              <w:t>革</w:t>
            </w:r>
            <w:r>
              <w:rPr>
                <w:rFonts w:hint="default" w:ascii="Times New Roman" w:hAnsi="Times New Roman" w:eastAsia="方正仿宋_GBK" w:cs="Times New Roman"/>
                <w:color w:val="auto"/>
                <w:kern w:val="2"/>
                <w:sz w:val="18"/>
                <w:szCs w:val="18"/>
              </w:rPr>
              <w:t>委</w:t>
            </w:r>
          </w:p>
        </w:tc>
        <w:tc>
          <w:tcPr>
            <w:tcW w:w="2940"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□政府网站</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□政府公报</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□两微一端</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□发布会听证会</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□广播电视</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□纸质媒体</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□公开查阅点</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□政务服务中心</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□便民服务站</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□入户/现场</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 xml:space="preserve">□社区/企事业单位/村公示栏（电子屏）           □精准推送   </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■招标投标公共服务平台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■公共资源交易平台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■电子招投标交易平台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■交易监督网</w:t>
            </w:r>
          </w:p>
        </w:tc>
        <w:tc>
          <w:tcPr>
            <w:tcW w:w="58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0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62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b/>
                <w:bCs/>
                <w:color w:val="auto"/>
                <w:kern w:val="2"/>
                <w:sz w:val="18"/>
                <w:szCs w:val="18"/>
              </w:rPr>
            </w:pPr>
            <w:r>
              <w:rPr>
                <w:rFonts w:hint="default" w:ascii="Times New Roman" w:hAnsi="Times New Roman" w:eastAsia="方正仿宋_GBK" w:cs="Times New Roman"/>
                <w:b/>
                <w:bCs/>
                <w:color w:val="auto"/>
                <w:kern w:val="2"/>
                <w:sz w:val="18"/>
                <w:szCs w:val="18"/>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 w:name="_Toc32303_WPSOffice_Level1"/>
      <w:bookmarkStart w:id="4" w:name="_Toc31309_WPSOffice_Level1"/>
      <w:bookmarkStart w:id="5" w:name="_Toc24724706"/>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财政预决算</w:t>
      </w:r>
      <w:r>
        <w:rPr>
          <w:rFonts w:hint="default" w:ascii="Times New Roman" w:hAnsi="Times New Roman" w:eastAsia="方正小标宋_GBK" w:cs="Times New Roman"/>
          <w:b w:val="0"/>
          <w:bCs w:val="0"/>
          <w:sz w:val="30"/>
        </w:rPr>
        <w:t>领域基层政务公开标准目录</w:t>
      </w:r>
      <w:bookmarkEnd w:id="3"/>
      <w:bookmarkEnd w:id="4"/>
      <w:bookmarkEnd w:id="5"/>
    </w:p>
    <w:tbl>
      <w:tblPr>
        <w:tblStyle w:val="9"/>
        <w:tblW w:w="14510" w:type="dxa"/>
        <w:tblInd w:w="0" w:type="dxa"/>
        <w:shd w:val="clear" w:color="auto" w:fill="auto"/>
        <w:tblLayout w:type="fixed"/>
        <w:tblCellMar>
          <w:top w:w="0" w:type="dxa"/>
          <w:left w:w="0" w:type="dxa"/>
          <w:bottom w:w="0" w:type="dxa"/>
          <w:right w:w="0" w:type="dxa"/>
        </w:tblCellMar>
      </w:tblPr>
      <w:tblGrid>
        <w:gridCol w:w="522"/>
        <w:gridCol w:w="640"/>
        <w:gridCol w:w="640"/>
        <w:gridCol w:w="5308"/>
        <w:gridCol w:w="2"/>
        <w:gridCol w:w="971"/>
        <w:gridCol w:w="7"/>
        <w:gridCol w:w="720"/>
        <w:gridCol w:w="954"/>
        <w:gridCol w:w="1100"/>
        <w:gridCol w:w="829"/>
        <w:gridCol w:w="614"/>
        <w:gridCol w:w="543"/>
        <w:gridCol w:w="628"/>
        <w:gridCol w:w="481"/>
        <w:gridCol w:w="550"/>
        <w:gridCol w:w="1"/>
      </w:tblGrid>
      <w:tr>
        <w:tblPrEx>
          <w:shd w:val="clear" w:color="auto" w:fill="auto"/>
          <w:tblLayout w:type="fixed"/>
          <w:tblCellMar>
            <w:top w:w="0" w:type="dxa"/>
            <w:left w:w="0" w:type="dxa"/>
            <w:bottom w:w="0" w:type="dxa"/>
            <w:right w:w="0" w:type="dxa"/>
          </w:tblCellMar>
        </w:tblPrEx>
        <w:trPr>
          <w:trHeight w:val="272" w:hRule="atLeast"/>
          <w:tblHead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53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公开内容（要素）及要求</w:t>
            </w:r>
          </w:p>
        </w:tc>
        <w:tc>
          <w:tcPr>
            <w:tcW w:w="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公开渠道和载体</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公开层级</w:t>
            </w:r>
          </w:p>
        </w:tc>
      </w:tr>
      <w:tr>
        <w:tblPrEx>
          <w:tblLayout w:type="fixed"/>
          <w:tblCellMar>
            <w:top w:w="0" w:type="dxa"/>
            <w:left w:w="0" w:type="dxa"/>
            <w:bottom w:w="0" w:type="dxa"/>
            <w:right w:w="0" w:type="dxa"/>
          </w:tblCellMar>
        </w:tblPrEx>
        <w:trPr>
          <w:trHeight w:val="544" w:hRule="atLeast"/>
          <w:tblHead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53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群体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主动</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依申请</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区级</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乡</w:t>
            </w:r>
            <w:r>
              <w:rPr>
                <w:rFonts w:hint="eastAsia" w:ascii="Times New Roman" w:hAnsi="Times New Roman" w:eastAsia="方正黑体_GBK" w:cs="Times New Roman"/>
                <w:i w:val="0"/>
                <w:color w:val="000000"/>
                <w:kern w:val="0"/>
                <w:sz w:val="18"/>
                <w:szCs w:val="18"/>
                <w:u w:val="none"/>
                <w:lang w:val="en-US" w:eastAsia="zh-CN" w:bidi="ar"/>
              </w:rPr>
              <w:t>镇</w:t>
            </w:r>
            <w:r>
              <w:rPr>
                <w:rFonts w:hint="default" w:ascii="Times New Roman" w:hAnsi="Times New Roman" w:eastAsia="方正黑体_GBK" w:cs="Times New Roman"/>
                <w:i w:val="0"/>
                <w:color w:val="000000"/>
                <w:kern w:val="0"/>
                <w:sz w:val="18"/>
                <w:szCs w:val="18"/>
                <w:u w:val="none"/>
                <w:lang w:val="en-US" w:eastAsia="zh-CN" w:bidi="ar"/>
              </w:rPr>
              <w:t>级</w:t>
            </w:r>
          </w:p>
        </w:tc>
      </w:tr>
      <w:tr>
        <w:tblPrEx>
          <w:tblLayout w:type="fixed"/>
          <w:tblCellMar>
            <w:top w:w="0" w:type="dxa"/>
            <w:left w:w="0" w:type="dxa"/>
            <w:bottom w:w="0" w:type="dxa"/>
            <w:right w:w="0" w:type="dxa"/>
          </w:tblCellMar>
        </w:tblPrEx>
        <w:trPr>
          <w:gridAfter w:val="1"/>
          <w:wAfter w:w="1" w:type="dxa"/>
          <w:trHeight w:val="284"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区级各部门预算在区财政局批复后20日内向社会公开。乡镇街道预算在本级人民代表大会批准预算草案后20日内向社会公开。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□政务服务中心                                                                                                                                                                                                    □便民服务站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gridAfter w:val="1"/>
          <w:wAfter w:w="1" w:type="dxa"/>
          <w:trHeight w:val="65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310"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882"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83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311"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362"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17"/>
                <w:rFonts w:hint="default" w:ascii="Times New Roman" w:hAnsi="Times New Roman" w:eastAsia="方正仿宋_GBK" w:cs="Times New Roman"/>
                <w:sz w:val="18"/>
                <w:szCs w:val="18"/>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区级各部门决算在区财政局批复后20日内向社会公开。乡镇街道决算在本级人民代表大会批准决算草案后20日内向社会公开。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□政务服务中心                                                                                                                                                                                                    □便民服务站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gridAfter w:val="1"/>
          <w:wAfter w:w="1" w:type="dxa"/>
          <w:trHeight w:val="556"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49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725"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107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gridAfter w:val="1"/>
          <w:wAfter w:w="1" w:type="dxa"/>
          <w:trHeight w:val="338"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bl>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6" w:name="_Toc24724708"/>
      <w:bookmarkStart w:id="7" w:name="_Toc1719_WPSOffice_Level1"/>
      <w:bookmarkStart w:id="8" w:name="_Toc24691_WPSOffice_Level1"/>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lang w:eastAsia="zh-CN"/>
        </w:rPr>
        <w:t>国有土地上房屋征收</w:t>
      </w:r>
      <w:r>
        <w:rPr>
          <w:rFonts w:hint="default" w:ascii="Times New Roman" w:hAnsi="Times New Roman" w:eastAsia="方正小标宋_GBK" w:cs="Times New Roman"/>
          <w:b w:val="0"/>
          <w:bCs w:val="0"/>
          <w:sz w:val="30"/>
        </w:rPr>
        <w:t>领域基层政务公开标准目录</w:t>
      </w:r>
      <w:bookmarkEnd w:id="6"/>
      <w:bookmarkEnd w:id="7"/>
      <w:bookmarkEnd w:id="8"/>
    </w:p>
    <w:tbl>
      <w:tblPr>
        <w:tblStyle w:val="9"/>
        <w:tblW w:w="14594" w:type="dxa"/>
        <w:tblInd w:w="0" w:type="dxa"/>
        <w:shd w:val="clear" w:color="auto" w:fill="auto"/>
        <w:tblLayout w:type="fixed"/>
        <w:tblCellMar>
          <w:top w:w="0" w:type="dxa"/>
          <w:left w:w="0" w:type="dxa"/>
          <w:bottom w:w="0" w:type="dxa"/>
          <w:right w:w="0" w:type="dxa"/>
        </w:tblCellMar>
      </w:tblPr>
      <w:tblGrid>
        <w:gridCol w:w="385"/>
        <w:gridCol w:w="468"/>
        <w:gridCol w:w="730"/>
        <w:gridCol w:w="2396"/>
        <w:gridCol w:w="3429"/>
        <w:gridCol w:w="1060"/>
        <w:gridCol w:w="854"/>
        <w:gridCol w:w="1614"/>
        <w:gridCol w:w="658"/>
        <w:gridCol w:w="642"/>
        <w:gridCol w:w="572"/>
        <w:gridCol w:w="728"/>
        <w:gridCol w:w="500"/>
        <w:gridCol w:w="558"/>
      </w:tblGrid>
      <w:tr>
        <w:tblPrEx>
          <w:shd w:val="clear" w:color="auto" w:fill="auto"/>
          <w:tblLayout w:type="fixed"/>
          <w:tblCellMar>
            <w:top w:w="0" w:type="dxa"/>
            <w:left w:w="0" w:type="dxa"/>
            <w:bottom w:w="0" w:type="dxa"/>
            <w:right w:w="0" w:type="dxa"/>
          </w:tblCellMar>
        </w:tblPrEx>
        <w:trPr>
          <w:trHeight w:val="337" w:hRule="atLeast"/>
          <w:tblHeader/>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序号</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公开事项</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公开内容</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公开依据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公开时限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公开主体</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公开渠道和载体</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公开对象</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公开方式</w:t>
            </w:r>
          </w:p>
        </w:tc>
        <w:tc>
          <w:tcPr>
            <w:tcW w:w="10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公开层级</w:t>
            </w:r>
          </w:p>
        </w:tc>
      </w:tr>
      <w:tr>
        <w:tblPrEx>
          <w:tblLayout w:type="fixed"/>
          <w:tblCellMar>
            <w:top w:w="0" w:type="dxa"/>
            <w:left w:w="0" w:type="dxa"/>
            <w:bottom w:w="0" w:type="dxa"/>
            <w:right w:w="0" w:type="dxa"/>
          </w:tblCellMar>
        </w:tblPrEx>
        <w:trPr>
          <w:trHeight w:val="486" w:hRule="atLeast"/>
          <w:tblHeader/>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一级事项</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18"/>
                <w:szCs w:val="18"/>
                <w:u w:val="none"/>
                <w:lang w:val="en-US" w:eastAsia="zh-CN" w:bidi="ar"/>
              </w:rPr>
            </w:pPr>
            <w:r>
              <w:rPr>
                <w:rFonts w:hint="default" w:ascii="Times New Roman" w:hAnsi="Times New Roman" w:eastAsia="方正黑体_GBK" w:cs="Times New Roman"/>
                <w:b w:val="0"/>
                <w:bCs/>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事项</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全社会</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主动</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依申请</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eastAsia" w:ascii="Times New Roman" w:hAnsi="Times New Roman" w:eastAsia="方正黑体_GBK" w:cs="Times New Roman"/>
                <w:b w:val="0"/>
                <w:bCs/>
                <w:i w:val="0"/>
                <w:color w:val="000000"/>
                <w:kern w:val="0"/>
                <w:sz w:val="18"/>
                <w:szCs w:val="18"/>
                <w:u w:val="none"/>
                <w:lang w:val="en-US" w:eastAsia="zh-CN" w:bidi="ar"/>
              </w:rPr>
              <w:t>区</w:t>
            </w:r>
            <w:r>
              <w:rPr>
                <w:rFonts w:hint="default" w:ascii="Times New Roman" w:hAnsi="Times New Roman" w:eastAsia="方正黑体_GBK" w:cs="Times New Roman"/>
                <w:b w:val="0"/>
                <w:bCs/>
                <w:i w:val="0"/>
                <w:color w:val="000000"/>
                <w:kern w:val="0"/>
                <w:sz w:val="18"/>
                <w:szCs w:val="18"/>
                <w:u w:val="none"/>
                <w:lang w:val="en-US" w:eastAsia="zh-CN" w:bidi="ar"/>
              </w:rPr>
              <w:t>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乡</w:t>
            </w:r>
            <w:r>
              <w:rPr>
                <w:rFonts w:hint="eastAsia" w:ascii="Times New Roman" w:hAnsi="Times New Roman" w:eastAsia="方正黑体_GBK" w:cs="Times New Roman"/>
                <w:b w:val="0"/>
                <w:bCs/>
                <w:i w:val="0"/>
                <w:color w:val="000000"/>
                <w:kern w:val="0"/>
                <w:sz w:val="18"/>
                <w:szCs w:val="18"/>
                <w:u w:val="none"/>
                <w:lang w:val="en-US" w:eastAsia="zh-CN" w:bidi="ar"/>
              </w:rPr>
              <w:t>镇</w:t>
            </w:r>
            <w:r>
              <w:rPr>
                <w:rFonts w:hint="default" w:ascii="Times New Roman" w:hAnsi="Times New Roman" w:eastAsia="方正黑体_GBK" w:cs="Times New Roman"/>
                <w:b w:val="0"/>
                <w:bCs/>
                <w:i w:val="0"/>
                <w:color w:val="000000"/>
                <w:kern w:val="0"/>
                <w:sz w:val="18"/>
                <w:szCs w:val="18"/>
                <w:u w:val="none"/>
                <w:lang w:val="en-US" w:eastAsia="zh-CN" w:bidi="ar"/>
              </w:rPr>
              <w:t>级</w:t>
            </w:r>
          </w:p>
        </w:tc>
      </w:tr>
      <w:tr>
        <w:tblPrEx>
          <w:tblLayout w:type="fixed"/>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法规政策</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国家层面法规政策</w:t>
            </w:r>
          </w:p>
        </w:tc>
        <w:tc>
          <w:tcPr>
            <w:tcW w:w="23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1.《国有土地上房屋征收与补偿条例》；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 xml:space="preserve">2.《国有土地上房屋征收评估办法》；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Style w:val="18"/>
                <w:rFonts w:hint="default" w:ascii="Times New Roman" w:hAnsi="Times New Roman" w:eastAsia="方正仿宋_GBK" w:cs="Times New Roman"/>
                <w:sz w:val="18"/>
                <w:szCs w:val="18"/>
                <w:lang w:val="en-US" w:eastAsia="zh-CN" w:bidi="ar"/>
              </w:rPr>
              <w:t xml:space="preserve">3.《重庆市人民政府办公厅关于印发&lt;重庆市国有土地上房屋征收与补偿办法（暂行）&gt;等有关办法的通知》 </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区人民政府及房屋征收部门</w:t>
            </w:r>
          </w:p>
        </w:tc>
        <w:tc>
          <w:tcPr>
            <w:tcW w:w="16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地方层面法规政策</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《重庆市人民政府办公厅关于印发&lt;重庆市国有土地上房屋征收与补偿办法（暂行）&gt;等有关办法的通知》                                   </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7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《重庆市黔江区政府办公室关于印发黔江区国有土地上房屋征收与补偿实施细则（试行）的通知》（黔江府办发〔2012〕18号）</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89"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启动要件</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征收项目符合公共利益的相关材料。</w:t>
            </w:r>
          </w:p>
        </w:tc>
        <w:tc>
          <w:tcPr>
            <w:tcW w:w="342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294"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2191"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房屋调查登记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1.入户调查通知；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2.调查结果；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3.认定结果。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233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房地产估价机构确定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房地产估价机构选定或确定通知。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《国有土地上房屋征收评估办法》《关于推进国有土地上房屋征收与补偿信息公开工作的实施意见》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房屋征收补偿方案拟订</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1.论证结论</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35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 xml:space="preserve">                             1.征求意见情况;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2.根据公众意见修改情况</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2"/>
                <w:sz w:val="18"/>
                <w:szCs w:val="18"/>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0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社会稳定风险评估结果</w:t>
            </w:r>
          </w:p>
        </w:tc>
        <w:tc>
          <w:tcPr>
            <w:tcW w:w="3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233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房屋征收决定及公告（包括补偿方案和行政复议、行政诉讼权利等事项）。</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24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被征收房屋评估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分户的初步评估结果。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84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eastAsia" w:ascii="Times New Roman" w:hAnsi="Times New Roman" w:eastAsia="方正仿宋_GBK" w:cs="Times New Roman"/>
                <w:i w:val="0"/>
                <w:color w:val="000000"/>
                <w:kern w:val="0"/>
                <w:sz w:val="18"/>
                <w:szCs w:val="18"/>
                <w:u w:val="none"/>
                <w:lang w:val="en-US" w:eastAsia="zh-CN" w:bidi="ar"/>
              </w:rPr>
              <w:t>13</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补偿</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产权调换房屋</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1.房源信息；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2.选房办法；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3.选房结果。</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4</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分户补偿情况</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分户补偿结果。</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4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房屋征收补偿决定公告</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9" w:name="_Toc19507_WPSOffice_Level1"/>
      <w:bookmarkStart w:id="10" w:name="_Toc32433_WPSOffice_Level1"/>
      <w:bookmarkStart w:id="11" w:name="_Toc24724709"/>
      <w:r>
        <w:rPr>
          <w:rFonts w:hint="eastAsia" w:ascii="Times New Roman" w:hAnsi="Times New Roman" w:eastAsia="方正小标宋_GBK" w:cs="Times New Roman"/>
          <w:b w:val="0"/>
          <w:bCs w:val="0"/>
          <w:sz w:val="30"/>
          <w:lang w:eastAsia="zh-CN"/>
        </w:rPr>
        <w:t>四、</w:t>
      </w:r>
      <w:r>
        <w:rPr>
          <w:rFonts w:hint="default" w:ascii="Times New Roman" w:hAnsi="Times New Roman" w:eastAsia="方正小标宋_GBK" w:cs="Times New Roman"/>
          <w:b w:val="0"/>
          <w:bCs w:val="0"/>
          <w:sz w:val="30"/>
          <w:lang w:eastAsia="zh-CN"/>
        </w:rPr>
        <w:t>保障性住房</w:t>
      </w:r>
      <w:r>
        <w:rPr>
          <w:rFonts w:hint="default" w:ascii="Times New Roman" w:hAnsi="Times New Roman" w:eastAsia="方正小标宋_GBK" w:cs="Times New Roman"/>
          <w:b w:val="0"/>
          <w:bCs w:val="0"/>
          <w:sz w:val="30"/>
        </w:rPr>
        <w:t>领域基层政务公开标准目录</w:t>
      </w:r>
      <w:bookmarkEnd w:id="9"/>
      <w:bookmarkEnd w:id="10"/>
      <w:bookmarkEnd w:id="11"/>
    </w:p>
    <w:tbl>
      <w:tblPr>
        <w:tblStyle w:val="9"/>
        <w:tblW w:w="14955" w:type="dxa"/>
        <w:tblInd w:w="0" w:type="dxa"/>
        <w:shd w:val="clear" w:color="auto" w:fill="auto"/>
        <w:tblLayout w:type="fixed"/>
        <w:tblCellMar>
          <w:top w:w="0" w:type="dxa"/>
          <w:left w:w="0" w:type="dxa"/>
          <w:bottom w:w="0" w:type="dxa"/>
          <w:right w:w="0" w:type="dxa"/>
        </w:tblCellMar>
      </w:tblPr>
      <w:tblGrid>
        <w:gridCol w:w="538"/>
        <w:gridCol w:w="538"/>
        <w:gridCol w:w="785"/>
        <w:gridCol w:w="2553"/>
        <w:gridCol w:w="3311"/>
        <w:gridCol w:w="771"/>
        <w:gridCol w:w="771"/>
        <w:gridCol w:w="2735"/>
        <w:gridCol w:w="465"/>
        <w:gridCol w:w="510"/>
        <w:gridCol w:w="480"/>
        <w:gridCol w:w="451"/>
        <w:gridCol w:w="494"/>
        <w:gridCol w:w="553"/>
      </w:tblGrid>
      <w:tr>
        <w:tblPrEx>
          <w:shd w:val="clear" w:color="auto" w:fill="auto"/>
          <w:tblLayout w:type="fixed"/>
          <w:tblCellMar>
            <w:top w:w="0" w:type="dxa"/>
            <w:left w:w="0" w:type="dxa"/>
            <w:bottom w:w="0" w:type="dxa"/>
            <w:right w:w="0" w:type="dxa"/>
          </w:tblCellMar>
        </w:tblPrEx>
        <w:trPr>
          <w:trHeight w:val="315"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Layout w:type="fixed"/>
          <w:tblCellMar>
            <w:top w:w="0" w:type="dxa"/>
            <w:left w:w="0" w:type="dxa"/>
            <w:bottom w:w="0" w:type="dxa"/>
            <w:right w:w="0" w:type="dxa"/>
          </w:tblCellMar>
        </w:tblPrEx>
        <w:trPr>
          <w:trHeight w:val="491"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方正黑体_GBK"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一级事项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主动公开</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依申请公开</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lang w:eastAsia="zh-CN"/>
              </w:rPr>
            </w:pPr>
            <w:r>
              <w:rPr>
                <w:rFonts w:hint="default" w:ascii="Times New Roman" w:hAnsi="Times New Roman" w:eastAsia="方正黑体_GBK" w:cs="Times New Roman"/>
                <w:color w:val="000000"/>
                <w:kern w:val="0"/>
                <w:sz w:val="18"/>
                <w:szCs w:val="18"/>
                <w:lang w:eastAsia="zh-CN"/>
              </w:rPr>
              <w:t>区级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乡镇级</w:t>
            </w:r>
          </w:p>
        </w:tc>
      </w:tr>
      <w:tr>
        <w:tblPrEx>
          <w:tblLayout w:type="fixed"/>
          <w:tblCellMar>
            <w:top w:w="0" w:type="dxa"/>
            <w:left w:w="0" w:type="dxa"/>
            <w:bottom w:w="0" w:type="dxa"/>
            <w:right w:w="0" w:type="dxa"/>
          </w:tblCellMar>
        </w:tblPrEx>
        <w:trPr>
          <w:trHeight w:val="16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公租房资格定期审核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年审或定期审核家庭</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信息，含保障对象编号姓名身份证号﹝隐藏部分号码﹞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配租房源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套型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面积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是否审核通过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未通过原因等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原保障对象姓名身份证号（隐藏部分号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原租购项目名称地址类型套型面积等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原享受补贴面积标准等</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1</w:t>
            </w:r>
            <w:r>
              <w:rPr>
                <w:rStyle w:val="21"/>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17"/>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7"/>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17"/>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6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到期退出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7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不符合条件退出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7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违规处罚退出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1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租赁补贴发放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发放金额</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发放年度月份日期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发放方式</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723"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租金收取</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应缴租金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实收租金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未足额收取原因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租金年度月份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收取日期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收取方式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9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保障项目名称类型套型面积</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原应缴租金标准现应缴租金标准</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腾退管理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腾退对象</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房屋编号</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腾退日期</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腾退原因</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实退租金</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7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0</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房屋维修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维修内容</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维修标准</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维修资金来源渠道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维修单位名称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联系人，联系方式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7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保障性住房调整</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调整前和调整后保障项目名称类型套型面积等</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不予调整原因</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14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运营承接主体管理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获取运营资格方式</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运营承接主体统一社会信用代码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负责人姓名</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办公地址联系电话</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注册资金</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服务范围</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8.</w:t>
            </w:r>
            <w:r>
              <w:rPr>
                <w:rStyle w:val="19"/>
                <w:rFonts w:hint="default" w:ascii="Times New Roman" w:hAnsi="Times New Roman" w:cs="Times New Roman"/>
                <w:sz w:val="18"/>
                <w:szCs w:val="18"/>
                <w:lang w:val="en-US" w:eastAsia="zh-CN" w:bidi="ar"/>
              </w:rPr>
              <w:t>监督考核情况等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84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申请保障</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581"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合同备案</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合同范本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备案机构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咨询电话等</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缴纳租金</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租金标准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缴纳方式时限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8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宋体"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w:t>
            </w:r>
            <w:r>
              <w:rPr>
                <w:rStyle w:val="20"/>
                <w:rFonts w:hint="default" w:ascii="Times New Roman" w:hAnsi="Times New Roman" w:eastAsia="宋体"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1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政策解读</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本级政策解读</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解读主体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解读内容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解读方式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4.</w:t>
            </w:r>
            <w:r>
              <w:rPr>
                <w:rStyle w:val="22"/>
                <w:rFonts w:hint="default" w:ascii="Times New Roman" w:hAnsi="Times New Roman" w:cs="Times New Roman"/>
                <w:sz w:val="18"/>
                <w:szCs w:val="18"/>
                <w:lang w:val="en-US" w:eastAsia="zh-CN" w:bidi="ar"/>
              </w:rPr>
              <w:t>解读时间等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20</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回应关切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主动回应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公众提出的意见建议及回复情况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公开突发事件应对情况等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2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互动回应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在收集分析研判舆情的基础上，针对舆论关注的焦点热点和关键问题的互动回应内容</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2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评价结果</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上级评价表彰情况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上级对本地区保障性住房领域年度工作完成情况的评价通报排名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获上级表彰入围上级推广示范情况等</w:t>
            </w:r>
          </w:p>
        </w:tc>
        <w:tc>
          <w:tcPr>
            <w:tcW w:w="33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信息形成（变更）</w:t>
            </w:r>
            <w:r>
              <w:rPr>
                <w:rStyle w:val="23"/>
                <w:rFonts w:hint="default" w:ascii="Times New Roman" w:hAnsi="Times New Roman" w:eastAsia="宋体" w:cs="Times New Roman"/>
                <w:sz w:val="18"/>
                <w:szCs w:val="18"/>
                <w:lang w:val="en-US" w:eastAsia="zh-CN" w:bidi="ar"/>
              </w:rPr>
              <w:t>20</w:t>
            </w:r>
            <w:r>
              <w:rPr>
                <w:rStyle w:val="22"/>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住房保障行政主管部门</w:t>
            </w:r>
          </w:p>
        </w:tc>
        <w:tc>
          <w:tcPr>
            <w:tcW w:w="27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6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社会评价情况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公众对保障性住房工作满意度评价</w:t>
            </w:r>
          </w:p>
        </w:tc>
        <w:tc>
          <w:tcPr>
            <w:tcW w:w="33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rPr>
      </w:pPr>
      <w:bookmarkStart w:id="12" w:name="_Toc24724710"/>
      <w:bookmarkStart w:id="13" w:name="_Toc25933_WPSOffice_Level1"/>
      <w:r>
        <w:rPr>
          <w:rFonts w:hint="eastAsia" w:ascii="Times New Roman" w:hAnsi="Times New Roman" w:eastAsia="方正小标宋_GBK" w:cs="Times New Roman"/>
          <w:b w:val="0"/>
          <w:bCs w:val="0"/>
          <w:sz w:val="30"/>
          <w:lang w:eastAsia="zh-CN"/>
        </w:rPr>
        <w:t>五、</w:t>
      </w:r>
      <w:r>
        <w:rPr>
          <w:rFonts w:hint="default" w:ascii="Times New Roman" w:hAnsi="Times New Roman" w:eastAsia="方正小标宋_GBK" w:cs="Times New Roman"/>
          <w:b w:val="0"/>
          <w:bCs w:val="0"/>
          <w:sz w:val="30"/>
          <w:lang w:eastAsia="zh-CN"/>
        </w:rPr>
        <w:t>农村危房改造</w:t>
      </w:r>
      <w:r>
        <w:rPr>
          <w:rFonts w:hint="default" w:ascii="Times New Roman" w:hAnsi="Times New Roman" w:eastAsia="方正小标宋_GBK" w:cs="Times New Roman"/>
          <w:b w:val="0"/>
          <w:bCs w:val="0"/>
          <w:sz w:val="30"/>
        </w:rPr>
        <w:t>服务领域基层政务公开标准目录</w:t>
      </w:r>
      <w:bookmarkEnd w:id="12"/>
      <w:bookmarkEnd w:id="13"/>
    </w:p>
    <w:tbl>
      <w:tblPr>
        <w:tblStyle w:val="9"/>
        <w:tblW w:w="15114" w:type="dxa"/>
        <w:jc w:val="center"/>
        <w:tblInd w:w="0" w:type="dxa"/>
        <w:tblLayout w:type="fixed"/>
        <w:tblCellMar>
          <w:top w:w="0" w:type="dxa"/>
          <w:left w:w="0" w:type="dxa"/>
          <w:bottom w:w="0" w:type="dxa"/>
          <w:right w:w="0" w:type="dxa"/>
        </w:tblCellMar>
      </w:tblPr>
      <w:tblGrid>
        <w:gridCol w:w="354"/>
        <w:gridCol w:w="310"/>
        <w:gridCol w:w="457"/>
        <w:gridCol w:w="676"/>
        <w:gridCol w:w="1310"/>
        <w:gridCol w:w="3736"/>
        <w:gridCol w:w="928"/>
        <w:gridCol w:w="972"/>
        <w:gridCol w:w="3171"/>
        <w:gridCol w:w="514"/>
        <w:gridCol w:w="458"/>
        <w:gridCol w:w="514"/>
        <w:gridCol w:w="628"/>
        <w:gridCol w:w="586"/>
        <w:gridCol w:w="500"/>
      </w:tblGrid>
      <w:tr>
        <w:tblPrEx>
          <w:tblLayout w:type="fixed"/>
          <w:tblCellMar>
            <w:top w:w="0" w:type="dxa"/>
            <w:left w:w="0" w:type="dxa"/>
            <w:bottom w:w="0" w:type="dxa"/>
            <w:right w:w="0" w:type="dxa"/>
          </w:tblCellMar>
        </w:tblPrEx>
        <w:trPr>
          <w:trHeight w:val="431" w:hRule="atLeast"/>
          <w:tblHeader/>
          <w:jc w:val="center"/>
        </w:trPr>
        <w:tc>
          <w:tcPr>
            <w:tcW w:w="3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序号</w:t>
            </w:r>
          </w:p>
        </w:tc>
        <w:tc>
          <w:tcPr>
            <w:tcW w:w="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过程</w:t>
            </w:r>
          </w:p>
        </w:tc>
        <w:tc>
          <w:tcPr>
            <w:tcW w:w="113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公开事项</w:t>
            </w:r>
          </w:p>
        </w:tc>
        <w:tc>
          <w:tcPr>
            <w:tcW w:w="1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 xml:space="preserve">公开内容 </w:t>
            </w:r>
          </w:p>
        </w:tc>
        <w:tc>
          <w:tcPr>
            <w:tcW w:w="37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公开依据</w:t>
            </w:r>
          </w:p>
        </w:tc>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时限</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公开主体</w:t>
            </w:r>
          </w:p>
        </w:tc>
        <w:tc>
          <w:tcPr>
            <w:tcW w:w="31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Layout w:type="fixed"/>
          <w:tblCellMar>
            <w:top w:w="0" w:type="dxa"/>
            <w:left w:w="0" w:type="dxa"/>
            <w:bottom w:w="0" w:type="dxa"/>
            <w:right w:w="0" w:type="dxa"/>
          </w:tblCellMar>
        </w:tblPrEx>
        <w:trPr>
          <w:trHeight w:val="421" w:hRule="atLeast"/>
          <w:tblHeader/>
          <w:jc w:val="center"/>
        </w:trPr>
        <w:tc>
          <w:tcPr>
            <w:tcW w:w="354"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4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一级 事项</w:t>
            </w:r>
          </w:p>
        </w:tc>
        <w:tc>
          <w:tcPr>
            <w:tcW w:w="6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事项</w:t>
            </w:r>
          </w:p>
        </w:tc>
        <w:tc>
          <w:tcPr>
            <w:tcW w:w="1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736"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28"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72"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171"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b/>
                <w:bCs/>
                <w:color w:val="000000"/>
                <w:sz w:val="18"/>
                <w:szCs w:val="18"/>
              </w:rPr>
            </w:pP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45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主动公开</w:t>
            </w:r>
          </w:p>
        </w:tc>
        <w:tc>
          <w:tcPr>
            <w:tcW w:w="6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依申请公开</w:t>
            </w:r>
          </w:p>
        </w:tc>
        <w:tc>
          <w:tcPr>
            <w:tcW w:w="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rPr>
              <w:t>乡镇级</w:t>
            </w:r>
          </w:p>
        </w:tc>
      </w:tr>
      <w:tr>
        <w:tblPrEx>
          <w:tblLayout w:type="fixed"/>
          <w:tblCellMar>
            <w:top w:w="0" w:type="dxa"/>
            <w:left w:w="0" w:type="dxa"/>
            <w:bottom w:w="0" w:type="dxa"/>
            <w:right w:w="0" w:type="dxa"/>
          </w:tblCellMar>
        </w:tblPrEx>
        <w:trPr>
          <w:trHeight w:val="1683"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3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决策</w:t>
            </w:r>
          </w:p>
        </w:tc>
        <w:tc>
          <w:tcPr>
            <w:tcW w:w="45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政策</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解读</w:t>
            </w: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上级政策解读</w:t>
            </w:r>
          </w:p>
        </w:tc>
        <w:tc>
          <w:tcPr>
            <w:tcW w:w="13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着重解读政策措施的背景依据、目标任务、主要内容、涉及范围、执行标准，以及注意事项、关键词诠释、惠民利民举措、新旧政策差异等</w:t>
            </w:r>
          </w:p>
        </w:tc>
        <w:tc>
          <w:tcPr>
            <w:tcW w:w="37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 国务院办公厅关于建立健全信息发布和政策解读机制的意见》</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《国务院办公厅印发〈关于全面推进政务公开工作的意见〉实施细则的通知》</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《住房城乡建设部办公厅关于印发保障性住房等基层政务公开标准目录的通知》</w:t>
            </w: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888"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3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本级政策解读</w:t>
            </w:r>
          </w:p>
        </w:tc>
        <w:tc>
          <w:tcPr>
            <w:tcW w:w="13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373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2149"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3</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执行</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计划实施</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任务分配</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及时公开农村危房改造补助农户名单</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分配结果确定后20个工作日内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803"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4</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组织培训</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组织开展农村建筑工匠培训文件</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《住房城乡建设部关于切实加强农房建设质量安全管理的通知》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 国务院扶贫办关于决战决胜脱贫攻坚进一步做好农村危房改造的通知》</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381"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5</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农村危房等级评定相关标准</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《中华人民共和国预算法》</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42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6</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农村危房改造对象申请条件</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农村危房改造农户申请条件</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区扶贫办、区民政局、区残联、区住房城乡建委、乡镇人民政府、街道办事处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7</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农村危房改造资金补助标准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农村危房改造资金补助标准</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区财政局、区住房城乡建委、乡镇人民政府、街道办事处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37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8</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农村危房改造竣工合格标准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农村危房改造竣工验收要求</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9</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危改户认定程序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农村危房改造申请程序</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区住房城乡建委、乡镇人民政府、街道办事处、村（居）委会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0" w:type="dxa"/>
            <w:bottom w:w="0" w:type="dxa"/>
            <w:right w:w="0" w:type="dxa"/>
          </w:tblCellMar>
        </w:tblPrEx>
        <w:trPr>
          <w:trHeight w:val="111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rPr>
              <w:t>1</w:t>
            </w:r>
            <w:r>
              <w:rPr>
                <w:rFonts w:hint="eastAsia" w:ascii="Times New Roman" w:hAnsi="Times New Roman" w:eastAsia="方正仿宋_GBK" w:cs="Times New Roman"/>
                <w:color w:val="000000"/>
                <w:kern w:val="0"/>
                <w:sz w:val="18"/>
                <w:szCs w:val="18"/>
                <w:lang w:val="en-US" w:eastAsia="zh-CN"/>
              </w:rPr>
              <w:t>0</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乡镇人民政府、</w:t>
            </w:r>
            <w:r>
              <w:rPr>
                <w:rFonts w:hint="default" w:ascii="Times New Roman" w:hAnsi="Times New Roman" w:eastAsia="方正仿宋_GBK" w:cs="Times New Roman"/>
                <w:color w:val="000000"/>
                <w:kern w:val="0"/>
                <w:sz w:val="18"/>
                <w:szCs w:val="18"/>
                <w:lang w:eastAsia="zh-CN"/>
              </w:rPr>
              <w:t>街道办事处、</w:t>
            </w:r>
            <w:r>
              <w:rPr>
                <w:rFonts w:hint="default" w:ascii="Times New Roman" w:hAnsi="Times New Roman" w:eastAsia="方正仿宋_GBK" w:cs="Times New Roman"/>
                <w:color w:val="000000"/>
                <w:kern w:val="0"/>
                <w:sz w:val="18"/>
                <w:szCs w:val="18"/>
              </w:rPr>
              <w:t>村</w:t>
            </w:r>
            <w:r>
              <w:rPr>
                <w:rFonts w:hint="default" w:ascii="Times New Roman" w:hAnsi="Times New Roman" w:eastAsia="方正仿宋_GBK" w:cs="Times New Roman"/>
                <w:color w:val="000000"/>
                <w:kern w:val="0"/>
                <w:sz w:val="18"/>
                <w:szCs w:val="18"/>
                <w:lang w:eastAsia="zh-CN"/>
              </w:rPr>
              <w:t>（居）</w:t>
            </w:r>
            <w:r>
              <w:rPr>
                <w:rFonts w:hint="default" w:ascii="Times New Roman" w:hAnsi="Times New Roman" w:eastAsia="方正仿宋_GBK" w:cs="Times New Roman"/>
                <w:color w:val="000000"/>
                <w:kern w:val="0"/>
                <w:sz w:val="18"/>
                <w:szCs w:val="18"/>
              </w:rPr>
              <w:t>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sz w:val="10"/>
          <w:szCs w:val="10"/>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4" w:name="_Toc17315_WPSOffice_Level1"/>
      <w:bookmarkStart w:id="15" w:name="_Toc24724712"/>
      <w:r>
        <w:rPr>
          <w:rFonts w:hint="eastAsia" w:ascii="Times New Roman" w:hAnsi="Times New Roman" w:eastAsia="方正小标宋_GBK" w:cs="Times New Roman"/>
          <w:b w:val="0"/>
          <w:bCs w:val="0"/>
          <w:sz w:val="30"/>
          <w:lang w:eastAsia="zh-CN"/>
        </w:rPr>
        <w:t>六、</w:t>
      </w:r>
      <w:r>
        <w:rPr>
          <w:rFonts w:hint="default" w:ascii="Times New Roman" w:hAnsi="Times New Roman" w:eastAsia="方正小标宋_GBK" w:cs="Times New Roman"/>
          <w:b w:val="0"/>
          <w:bCs w:val="0"/>
          <w:sz w:val="30"/>
          <w:lang w:eastAsia="zh-CN"/>
        </w:rPr>
        <w:t>涉农补贴</w:t>
      </w:r>
      <w:r>
        <w:rPr>
          <w:rFonts w:hint="default" w:ascii="Times New Roman" w:hAnsi="Times New Roman" w:eastAsia="方正小标宋_GBK" w:cs="Times New Roman"/>
          <w:b w:val="0"/>
          <w:bCs w:val="0"/>
          <w:sz w:val="30"/>
        </w:rPr>
        <w:t>领域基层政务公开标准目录</w:t>
      </w:r>
      <w:bookmarkEnd w:id="14"/>
      <w:bookmarkEnd w:id="15"/>
    </w:p>
    <w:tbl>
      <w:tblPr>
        <w:tblStyle w:val="9"/>
        <w:tblW w:w="15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51"/>
        <w:gridCol w:w="757"/>
        <w:gridCol w:w="1878"/>
        <w:gridCol w:w="2191"/>
        <w:gridCol w:w="1486"/>
        <w:gridCol w:w="872"/>
        <w:gridCol w:w="2985"/>
        <w:gridCol w:w="700"/>
        <w:gridCol w:w="600"/>
        <w:gridCol w:w="643"/>
        <w:gridCol w:w="806"/>
        <w:gridCol w:w="58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序号</w:t>
            </w:r>
          </w:p>
        </w:tc>
        <w:tc>
          <w:tcPr>
            <w:tcW w:w="1408"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878"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(要素)</w:t>
            </w:r>
          </w:p>
        </w:tc>
        <w:tc>
          <w:tcPr>
            <w:tcW w:w="2191"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公开依据</w:t>
            </w:r>
          </w:p>
        </w:tc>
        <w:tc>
          <w:tcPr>
            <w:tcW w:w="1486"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公开时限</w:t>
            </w:r>
          </w:p>
        </w:tc>
        <w:tc>
          <w:tcPr>
            <w:tcW w:w="872"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公开主体</w:t>
            </w:r>
          </w:p>
        </w:tc>
        <w:tc>
          <w:tcPr>
            <w:tcW w:w="2985"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300"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事项</w:t>
            </w:r>
          </w:p>
        </w:tc>
        <w:tc>
          <w:tcPr>
            <w:tcW w:w="75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878"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191"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1486"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72"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985"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6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群体</w:t>
            </w:r>
          </w:p>
        </w:tc>
        <w:tc>
          <w:tcPr>
            <w:tcW w:w="643"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6"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依申请公开</w:t>
            </w:r>
          </w:p>
        </w:tc>
        <w:tc>
          <w:tcPr>
            <w:tcW w:w="589"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7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中央农业生产发展资金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支持新型农业经营主体</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动物防疫等补助经费</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强制扑杀补助、养殖环节无害化处理补助、强制免疫补助</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2.申报指南：包括补助对象、补助范围、补助标准、申请程序、申请材料、咨询电话、受理单位、办理时限、联系方式等；         3.补贴结果；   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《中华人民共和国动物防疫法》、《财政部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耕地地力保护和种粮大户补贴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农业农村部关于修订印发农业相关转移支付资金管理办法的通知》（财农〔2020〕10号）、《财政部农业部关于全面推开农业三项补贴改革工作的通知》(财农[2016]26号)、《重庆市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年耕地地力保护和种粮大户补贴工作实施方案》</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6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农机购置补贴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1.政策依据：</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2.申请指南：包括补贴对象、补贴范围、补贴标准、申请程序、申请材料、咨询电话、受理单位、办理时限、联系方式等；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■社区、村公示栏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■其他，重庆市农机购补贴信息公开专栏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w:t>
            </w:r>
          </w:p>
        </w:tc>
        <w:tc>
          <w:tcPr>
            <w:tcW w:w="6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新型职业农民培育</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农业农村部关于修订印发农业相关转移支付资金管理办法的通知》（财农〔2020〕10号）、《“十三五”全国新型职业农民培育发展规划》(农科教发[2017]2号)、《重庆市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年关于做好农民教育培训的通知》</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16" w:name="_Toc24724714"/>
      <w:bookmarkStart w:id="17" w:name="_Toc28508_WPSOffice_Level1"/>
      <w:r>
        <w:rPr>
          <w:rFonts w:hint="eastAsia" w:ascii="Times New Roman" w:hAnsi="Times New Roman" w:eastAsia="方正小标宋_GBK" w:cs="Times New Roman"/>
          <w:b w:val="0"/>
          <w:bCs w:val="0"/>
          <w:sz w:val="30"/>
          <w:lang w:eastAsia="zh-CN"/>
        </w:rPr>
        <w:t>七、</w:t>
      </w:r>
      <w:r>
        <w:rPr>
          <w:rFonts w:hint="default" w:ascii="Times New Roman" w:hAnsi="Times New Roman" w:eastAsia="方正小标宋_GBK" w:cs="Times New Roman"/>
          <w:b w:val="0"/>
          <w:bCs w:val="0"/>
          <w:sz w:val="30"/>
          <w:lang w:eastAsia="zh-CN"/>
        </w:rPr>
        <w:t>社会救助</w:t>
      </w:r>
      <w:r>
        <w:rPr>
          <w:rFonts w:hint="default" w:ascii="Times New Roman" w:hAnsi="Times New Roman" w:eastAsia="方正小标宋_GBK" w:cs="Times New Roman"/>
          <w:b w:val="0"/>
          <w:bCs w:val="0"/>
          <w:sz w:val="30"/>
        </w:rPr>
        <w:t>领域基层政务公开标准目录</w:t>
      </w:r>
      <w:bookmarkEnd w:id="16"/>
      <w:bookmarkEnd w:id="17"/>
    </w:p>
    <w:tbl>
      <w:tblPr>
        <w:tblStyle w:val="9"/>
        <w:tblW w:w="14310" w:type="dxa"/>
        <w:tblInd w:w="0" w:type="dxa"/>
        <w:tblLayout w:type="fixed"/>
        <w:tblCellMar>
          <w:top w:w="0" w:type="dxa"/>
          <w:left w:w="108" w:type="dxa"/>
          <w:bottom w:w="0" w:type="dxa"/>
          <w:right w:w="108" w:type="dxa"/>
        </w:tblCellMar>
      </w:tblPr>
      <w:tblGrid>
        <w:gridCol w:w="431"/>
        <w:gridCol w:w="638"/>
        <w:gridCol w:w="619"/>
        <w:gridCol w:w="1849"/>
        <w:gridCol w:w="1584"/>
        <w:gridCol w:w="984"/>
        <w:gridCol w:w="1248"/>
        <w:gridCol w:w="3170"/>
        <w:gridCol w:w="624"/>
        <w:gridCol w:w="617"/>
        <w:gridCol w:w="595"/>
        <w:gridCol w:w="756"/>
        <w:gridCol w:w="588"/>
        <w:gridCol w:w="607"/>
      </w:tblGrid>
      <w:tr>
        <w:tblPrEx>
          <w:tblLayout w:type="fixed"/>
          <w:tblCellMar>
            <w:top w:w="0" w:type="dxa"/>
            <w:left w:w="108" w:type="dxa"/>
            <w:bottom w:w="0" w:type="dxa"/>
            <w:right w:w="108" w:type="dxa"/>
          </w:tblCellMar>
        </w:tblPrEx>
        <w:trPr>
          <w:trHeight w:val="354" w:hRule="atLeast"/>
          <w:tblHeader/>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序号</w:t>
            </w:r>
          </w:p>
        </w:tc>
        <w:tc>
          <w:tcPr>
            <w:tcW w:w="1257"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公开事项</w:t>
            </w:r>
          </w:p>
        </w:tc>
        <w:tc>
          <w:tcPr>
            <w:tcW w:w="184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公开内容(要素)</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公开依据</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公开时限</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公开主体</w:t>
            </w:r>
          </w:p>
        </w:tc>
        <w:tc>
          <w:tcPr>
            <w:tcW w:w="3170"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公开渠道和载体</w:t>
            </w:r>
          </w:p>
        </w:tc>
        <w:tc>
          <w:tcPr>
            <w:tcW w:w="124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公开对象</w:t>
            </w:r>
          </w:p>
        </w:tc>
        <w:tc>
          <w:tcPr>
            <w:tcW w:w="135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公开方式</w:t>
            </w:r>
          </w:p>
        </w:tc>
        <w:tc>
          <w:tcPr>
            <w:tcW w:w="1195" w:type="dxa"/>
            <w:gridSpan w:val="2"/>
            <w:tcBorders>
              <w:top w:val="single" w:color="auto" w:sz="4" w:space="0"/>
              <w:left w:val="nil"/>
              <w:bottom w:val="single" w:color="auto" w:sz="4" w:space="0"/>
              <w:right w:val="single" w:color="000000"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公开层级</w:t>
            </w:r>
          </w:p>
        </w:tc>
      </w:tr>
      <w:tr>
        <w:tblPrEx>
          <w:tblLayout w:type="fixed"/>
          <w:tblCellMar>
            <w:top w:w="0" w:type="dxa"/>
            <w:left w:w="108" w:type="dxa"/>
            <w:bottom w:w="0" w:type="dxa"/>
            <w:right w:w="108" w:type="dxa"/>
          </w:tblCellMar>
        </w:tblPrEx>
        <w:trPr>
          <w:trHeight w:val="472" w:hRule="atLeast"/>
          <w:tblHeader/>
        </w:trPr>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3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一级   事项</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二级       事项</w:t>
            </w:r>
          </w:p>
        </w:tc>
        <w:tc>
          <w:tcPr>
            <w:tcW w:w="1849"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3170"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社会</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群体</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主动公开</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依申请公开</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乡镇级</w:t>
            </w:r>
          </w:p>
        </w:tc>
      </w:tr>
      <w:tr>
        <w:tblPrEx>
          <w:tblLayout w:type="fixed"/>
          <w:tblCellMar>
            <w:top w:w="0" w:type="dxa"/>
            <w:left w:w="108" w:type="dxa"/>
            <w:bottom w:w="0" w:type="dxa"/>
            <w:right w:w="108" w:type="dxa"/>
          </w:tblCellMar>
        </w:tblPrEx>
        <w:trPr>
          <w:trHeight w:val="1460"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综</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合</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业</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务</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12" w:hRule="atLeast"/>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snapToGrid w:val="0"/>
              <w:spacing w:line="200" w:lineRule="exact"/>
              <w:jc w:val="center"/>
              <w:textAlignment w:val="auto"/>
              <w:rPr>
                <w:rFonts w:hint="default" w:ascii="Times New Roman" w:hAnsi="Times New Roman" w:cs="Times New Roman"/>
              </w:rPr>
            </w:pPr>
            <w:r>
              <w:rPr>
                <w:rFonts w:hint="default" w:ascii="Times New Roman" w:hAnsi="Times New Roman" w:eastAsia="方正仿宋_GBK" w:cs="Times New Roman"/>
                <w:kern w:val="0"/>
                <w:sz w:val="18"/>
                <w:szCs w:val="18"/>
              </w:rPr>
              <w:t>2</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监督</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检查</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●社会救助信访通讯地址</w:t>
            </w:r>
          </w:p>
          <w:p>
            <w:pPr>
              <w:overflowPunct w:val="0"/>
              <w:snapToGrid w:val="0"/>
              <w:spacing w:line="200" w:lineRule="exact"/>
              <w:jc w:val="left"/>
              <w:rPr>
                <w:rFonts w:hint="default" w:ascii="Times New Roman" w:hAnsi="Times New Roman" w:eastAsia="方正仿宋_GBK" w:cs="Times New Roman"/>
                <w:color w:val="FF0000"/>
                <w:kern w:val="0"/>
                <w:sz w:val="18"/>
                <w:szCs w:val="18"/>
              </w:rPr>
            </w:pPr>
            <w:r>
              <w:rPr>
                <w:rFonts w:hint="default" w:ascii="Times New Roman" w:hAnsi="Times New Roman" w:eastAsia="方正仿宋_GBK" w:cs="Times New Roman"/>
                <w:kern w:val="0"/>
                <w:sz w:val="18"/>
                <w:szCs w:val="18"/>
              </w:rPr>
              <w:t>●社会救助投诉举报电话</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5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151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w:t>
            </w:r>
          </w:p>
        </w:tc>
        <w:tc>
          <w:tcPr>
            <w:tcW w:w="638" w:type="dxa"/>
            <w:vMerge w:val="restart"/>
            <w:tcBorders>
              <w:top w:val="nil"/>
              <w:left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51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w:t>
            </w:r>
          </w:p>
        </w:tc>
        <w:tc>
          <w:tcPr>
            <w:tcW w:w="638" w:type="dxa"/>
            <w:vMerge w:val="continue"/>
            <w:tcBorders>
              <w:left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●最低生活保障标准</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●联系方式</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《中华人民共和国政府信息公开条例》（国务院令第711号）       </w:t>
            </w:r>
          </w:p>
          <w:p>
            <w:pPr>
              <w:pStyle w:val="2"/>
              <w:rPr>
                <w:rFonts w:hint="eastAsia"/>
                <w:lang w:eastAsia="zh-CN"/>
              </w:rPr>
            </w:pP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63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w:t>
            </w:r>
          </w:p>
        </w:tc>
        <w:tc>
          <w:tcPr>
            <w:tcW w:w="638" w:type="dxa"/>
            <w:vMerge w:val="continue"/>
            <w:tcBorders>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  </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制定或获取信息之日起10个工作日内，公示7个工作日</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644"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6</w:t>
            </w:r>
          </w:p>
        </w:tc>
        <w:tc>
          <w:tcPr>
            <w:tcW w:w="63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●低保对象名单及相关信息</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68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7</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特困</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人员</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救助供养</w:t>
            </w:r>
          </w:p>
        </w:tc>
        <w:tc>
          <w:tcPr>
            <w:tcW w:w="619" w:type="dxa"/>
            <w:tcBorders>
              <w:top w:val="nil"/>
              <w:left w:val="nil"/>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p>
            <w:pPr>
              <w:pStyle w:val="2"/>
              <w:spacing w:after="0" w:line="220" w:lineRule="exact"/>
              <w:rPr>
                <w:rFonts w:hint="default" w:ascii="Times New Roman" w:hAnsi="Times New Roman" w:eastAsia="方正仿宋_GBK" w:cs="Times New Roman"/>
                <w:sz w:val="18"/>
                <w:szCs w:val="18"/>
              </w:rPr>
            </w:pPr>
          </w:p>
        </w:tc>
        <w:tc>
          <w:tcPr>
            <w:tcW w:w="9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8</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●救助供养标准  </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787"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9</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●终止供养名单</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制定或审核结束之日起，公示7个工作日</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871"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10</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●特困人员名单及相关信息</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制定或审批结束之日起10个工作日内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7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188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时</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助</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12</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●办理事项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●办理条件</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●救助标准         </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●申请材料</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856"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blPrEx>
          <w:tblLayout w:type="fixed"/>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13</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审批</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●临时救助对象名单</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●救助金额</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●救助事由 </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blPrEx>
          <w:tblLayout w:type="fixed"/>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blPrEx>
          <w:tblLayout w:type="fixed"/>
          <w:tblCellMar>
            <w:top w:w="0" w:type="dxa"/>
            <w:left w:w="108" w:type="dxa"/>
            <w:bottom w:w="0" w:type="dxa"/>
            <w:right w:w="108" w:type="dxa"/>
          </w:tblCellMar>
        </w:tblPrEx>
        <w:trPr>
          <w:trHeight w:val="588"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bl>
    <w:p>
      <w:pPr>
        <w:rPr>
          <w:rFonts w:hint="default" w:ascii="Times New Roman" w:hAnsi="Times New Roman"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8" w:name="_Toc6091_WPSOffice_Level1"/>
      <w:bookmarkStart w:id="19" w:name="_（十二）养老服务领域基层政务公开标准目录"/>
      <w:r>
        <w:rPr>
          <w:rFonts w:hint="eastAsia" w:ascii="Times New Roman" w:hAnsi="Times New Roman" w:eastAsia="方正小标宋_GBK" w:cs="Times New Roman"/>
          <w:b w:val="0"/>
          <w:bCs w:val="0"/>
          <w:sz w:val="30"/>
          <w:lang w:eastAsia="zh-CN"/>
        </w:rPr>
        <w:t>八、</w:t>
      </w:r>
      <w:r>
        <w:rPr>
          <w:rFonts w:hint="default" w:ascii="Times New Roman" w:hAnsi="Times New Roman" w:eastAsia="方正小标宋_GBK" w:cs="Times New Roman"/>
          <w:b w:val="0"/>
          <w:bCs w:val="0"/>
          <w:sz w:val="30"/>
          <w:lang w:eastAsia="zh-CN"/>
        </w:rPr>
        <w:t>养老服务领域</w:t>
      </w:r>
      <w:r>
        <w:rPr>
          <w:rFonts w:hint="default" w:ascii="Times New Roman" w:hAnsi="Times New Roman" w:eastAsia="方正小标宋_GBK" w:cs="Times New Roman"/>
          <w:b w:val="0"/>
          <w:bCs w:val="0"/>
          <w:sz w:val="30"/>
        </w:rPr>
        <w:t>基层政务公开标准目录</w:t>
      </w:r>
      <w:bookmarkEnd w:id="18"/>
      <w:bookmarkEnd w:id="19"/>
    </w:p>
    <w:tbl>
      <w:tblPr>
        <w:tblStyle w:val="9"/>
        <w:tblW w:w="15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88"/>
        <w:gridCol w:w="615"/>
        <w:gridCol w:w="1742"/>
        <w:gridCol w:w="3485"/>
        <w:gridCol w:w="819"/>
        <w:gridCol w:w="651"/>
        <w:gridCol w:w="2877"/>
        <w:gridCol w:w="599"/>
        <w:gridCol w:w="599"/>
        <w:gridCol w:w="599"/>
        <w:gridCol w:w="801"/>
        <w:gridCol w:w="62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blHeader/>
          <w:jc w:val="center"/>
        </w:trPr>
        <w:tc>
          <w:tcPr>
            <w:tcW w:w="408"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 号</w:t>
            </w:r>
          </w:p>
        </w:tc>
        <w:tc>
          <w:tcPr>
            <w:tcW w:w="1203"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742" w:type="dxa"/>
            <w:vMerge w:val="restart"/>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 xml:space="preserve">(要素)        </w:t>
            </w:r>
          </w:p>
        </w:tc>
        <w:tc>
          <w:tcPr>
            <w:tcW w:w="3485"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公开依据</w:t>
            </w:r>
          </w:p>
        </w:tc>
        <w:tc>
          <w:tcPr>
            <w:tcW w:w="819"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时限</w:t>
            </w:r>
          </w:p>
        </w:tc>
        <w:tc>
          <w:tcPr>
            <w:tcW w:w="651"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主体</w:t>
            </w:r>
          </w:p>
        </w:tc>
        <w:tc>
          <w:tcPr>
            <w:tcW w:w="2877"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19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00"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27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blHeader/>
          <w:jc w:val="center"/>
        </w:trPr>
        <w:tc>
          <w:tcPr>
            <w:tcW w:w="408"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88"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   事项</w:t>
            </w:r>
          </w:p>
        </w:tc>
        <w:tc>
          <w:tcPr>
            <w:tcW w:w="615"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742"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3485"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19"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877"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99" w:type="dxa"/>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特定群体</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依申请公开</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5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业务办理</w:t>
            </w: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w:t>
            </w:r>
          </w:p>
        </w:tc>
        <w:tc>
          <w:tcPr>
            <w:tcW w:w="174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●老年人补贴名称</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●各项老年人补贴依据</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●各项老年人补贴对象</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●各项老年人补贴内容和标准</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●各项老年人补贴方式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●补贴申请材料清单及格式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●办理流程</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●办理部门</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●办理时限</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●办理时间.地点</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●咨询电话</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制定或获取补贴政策之日起10个工作日内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对养老服务收费项目及标准进行监督管理</w:t>
            </w:r>
          </w:p>
        </w:tc>
        <w:tc>
          <w:tcPr>
            <w:tcW w:w="1742"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●监督项目及标准</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●《重庆市老年人权益保障条例》                        ●《重庆市养老机构管理办法》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检查结果做出之日起5个工作日内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0" w:name="_Toc20329_WPSOffice_Level1"/>
      <w:bookmarkStart w:id="21" w:name="_Toc24724716"/>
      <w:r>
        <w:rPr>
          <w:rFonts w:hint="eastAsia" w:ascii="Times New Roman" w:hAnsi="Times New Roman" w:eastAsia="方正小标宋_GBK" w:cs="Times New Roman"/>
          <w:b w:val="0"/>
          <w:bCs w:val="0"/>
          <w:sz w:val="30"/>
          <w:lang w:eastAsia="zh-CN"/>
        </w:rPr>
        <w:t>九、</w:t>
      </w:r>
      <w:r>
        <w:rPr>
          <w:rFonts w:hint="default" w:ascii="Times New Roman" w:hAnsi="Times New Roman" w:eastAsia="方正小标宋_GBK" w:cs="Times New Roman"/>
          <w:b w:val="0"/>
          <w:bCs w:val="0"/>
          <w:sz w:val="30"/>
          <w:lang w:eastAsia="zh-CN"/>
        </w:rPr>
        <w:t>公共法律服务</w:t>
      </w:r>
      <w:r>
        <w:rPr>
          <w:rFonts w:hint="default" w:ascii="Times New Roman" w:hAnsi="Times New Roman" w:eastAsia="方正小标宋_GBK" w:cs="Times New Roman"/>
          <w:b w:val="0"/>
          <w:bCs w:val="0"/>
          <w:sz w:val="30"/>
        </w:rPr>
        <w:t>领域基层政务公开标准目录</w:t>
      </w:r>
      <w:bookmarkEnd w:id="20"/>
      <w:bookmarkEnd w:id="21"/>
    </w:p>
    <w:tbl>
      <w:tblPr>
        <w:tblStyle w:val="9"/>
        <w:tblW w:w="15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65"/>
        <w:gridCol w:w="1277"/>
        <w:gridCol w:w="1161"/>
        <w:gridCol w:w="2804"/>
        <w:gridCol w:w="861"/>
        <w:gridCol w:w="848"/>
        <w:gridCol w:w="3195"/>
        <w:gridCol w:w="666"/>
        <w:gridCol w:w="600"/>
        <w:gridCol w:w="587"/>
        <w:gridCol w:w="691"/>
        <w:gridCol w:w="67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40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序号</w:t>
            </w:r>
          </w:p>
        </w:tc>
        <w:tc>
          <w:tcPr>
            <w:tcW w:w="194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公开事项</w:t>
            </w:r>
          </w:p>
        </w:tc>
        <w:tc>
          <w:tcPr>
            <w:tcW w:w="11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公开内容</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（要素）</w:t>
            </w:r>
          </w:p>
        </w:tc>
        <w:tc>
          <w:tcPr>
            <w:tcW w:w="280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公开依据</w:t>
            </w:r>
          </w:p>
        </w:tc>
        <w:tc>
          <w:tcPr>
            <w:tcW w:w="8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时限</w:t>
            </w:r>
          </w:p>
        </w:tc>
        <w:tc>
          <w:tcPr>
            <w:tcW w:w="8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319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公开渠道</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和载体</w:t>
            </w:r>
          </w:p>
        </w:tc>
        <w:tc>
          <w:tcPr>
            <w:tcW w:w="126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公开对象</w:t>
            </w:r>
          </w:p>
        </w:tc>
        <w:tc>
          <w:tcPr>
            <w:tcW w:w="127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公开方式</w:t>
            </w:r>
          </w:p>
        </w:tc>
        <w:tc>
          <w:tcPr>
            <w:tcW w:w="1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blHeader/>
          <w:jc w:val="center"/>
        </w:trPr>
        <w:tc>
          <w:tcPr>
            <w:tcW w:w="40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both"/>
              <w:rPr>
                <w:rFonts w:hint="default" w:ascii="Times New Roman" w:hAnsi="Times New Roman" w:eastAsia="方正黑体_GBK" w:cs="Times New Roman"/>
                <w:sz w:val="18"/>
                <w:szCs w:val="18"/>
              </w:rPr>
            </w:pP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二级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1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280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319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6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社会</w:t>
            </w:r>
          </w:p>
        </w:tc>
        <w:tc>
          <w:tcPr>
            <w:tcW w:w="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特定</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群体</w:t>
            </w:r>
          </w:p>
        </w:tc>
        <w:tc>
          <w:tcPr>
            <w:tcW w:w="5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tc>
        <w:tc>
          <w:tcPr>
            <w:tcW w:w="6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依申</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请公开</w:t>
            </w:r>
          </w:p>
        </w:tc>
        <w:tc>
          <w:tcPr>
            <w:tcW w:w="6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区</w:t>
            </w:r>
            <w:r>
              <w:rPr>
                <w:rFonts w:hint="default" w:ascii="Times New Roman" w:hAnsi="Times New Roman" w:eastAsia="方正黑体_GBK" w:cs="Times New Roman"/>
                <w:sz w:val="18"/>
                <w:szCs w:val="18"/>
              </w:rPr>
              <w:t>级</w:t>
            </w:r>
          </w:p>
        </w:tc>
        <w:tc>
          <w:tcPr>
            <w:tcW w:w="6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乡</w:t>
            </w:r>
            <w:r>
              <w:rPr>
                <w:rFonts w:hint="default" w:ascii="Times New Roman" w:hAnsi="Times New Roman" w:eastAsia="方正黑体_GBK" w:cs="Times New Roman"/>
                <w:sz w:val="18"/>
                <w:szCs w:val="18"/>
                <w:lang w:eastAsia="zh-CN"/>
              </w:rPr>
              <w:t>镇</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行政给付</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人民调解员补贴发放</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依据、条件、程序以及发放情况</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《中华人民共和国人民调解法》</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《中华人民共和国政府信息公开条例》</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区司法局、乡镇人民政府（街道办事处）</w:t>
            </w:r>
          </w:p>
        </w:tc>
        <w:tc>
          <w:tcPr>
            <w:tcW w:w="31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咨询服务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公共法律服务实体平台、热线平台、网络平台咨询服务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lef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公共法律服务实体、热线、网络平台法律咨询服务指南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查询服务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公共法律服务实体、热线、网络平台信息</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公共法律服务平台建设相关规划，实体场所地址、热线电话、中国法网和重庆法网网址，公共法律服务事项清单及服务指南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66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其他公共服务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法律知识普及服务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法律法规资讯、普法动态资讯、普法讲师团信息等</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665" w:type="dxa"/>
            <w:vMerge w:val="continue"/>
            <w:noWrap w:val="0"/>
            <w:vAlign w:val="center"/>
          </w:tcPr>
          <w:p>
            <w:pPr>
              <w:pStyle w:val="2"/>
              <w:keepNext w:val="0"/>
              <w:keepLines w:val="0"/>
              <w:pageBreakBefore w:val="0"/>
              <w:kinsoku/>
              <w:wordWrap/>
              <w:topLinePunct w:val="0"/>
              <w:autoSpaceDE/>
              <w:autoSpaceDN/>
              <w:bidi w:val="0"/>
              <w:adjustRightInd/>
              <w:spacing w:line="200" w:lineRule="exact"/>
              <w:jc w:val="center"/>
              <w:rPr>
                <w:rFonts w:hint="default" w:ascii="Times New Roman" w:hAnsi="Times New Roman" w:eastAsia="方正仿宋_GBK" w:cs="Times New Roman"/>
                <w:sz w:val="18"/>
                <w:szCs w:val="18"/>
              </w:rPr>
            </w:pP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推广法治文化服务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辖区内法治文化阵地信息，法治文化作品、产品</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区县司法局、乡镇人民政府（街道办事处）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2" w:name="_Toc5451_WPSOffice_Level1"/>
      <w:bookmarkStart w:id="23" w:name="_（十五）就业创业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w:t>
      </w:r>
      <w:r>
        <w:rPr>
          <w:rFonts w:hint="default" w:ascii="Times New Roman" w:hAnsi="Times New Roman" w:eastAsia="方正小标宋_GBK" w:cs="Times New Roman"/>
          <w:b w:val="0"/>
          <w:bCs w:val="0"/>
          <w:sz w:val="30"/>
          <w:lang w:eastAsia="zh-CN"/>
        </w:rPr>
        <w:t>就业创业</w:t>
      </w:r>
      <w:r>
        <w:rPr>
          <w:rFonts w:hint="default" w:ascii="Times New Roman" w:hAnsi="Times New Roman" w:eastAsia="方正小标宋_GBK" w:cs="Times New Roman"/>
          <w:b w:val="0"/>
          <w:bCs w:val="0"/>
          <w:sz w:val="30"/>
        </w:rPr>
        <w:t>领域基层政务公开标准目录</w:t>
      </w:r>
      <w:bookmarkEnd w:id="22"/>
    </w:p>
    <w:bookmarkEnd w:id="23"/>
    <w:tbl>
      <w:tblPr>
        <w:tblStyle w:val="9"/>
        <w:tblW w:w="15312" w:type="dxa"/>
        <w:tblInd w:w="-409" w:type="dxa"/>
        <w:shd w:val="clear" w:color="auto" w:fill="auto"/>
        <w:tblLayout w:type="fixed"/>
        <w:tblCellMar>
          <w:top w:w="0" w:type="dxa"/>
          <w:left w:w="0" w:type="dxa"/>
          <w:bottom w:w="0" w:type="dxa"/>
          <w:right w:w="0" w:type="dxa"/>
        </w:tblCellMar>
      </w:tblPr>
      <w:tblGrid>
        <w:gridCol w:w="420"/>
        <w:gridCol w:w="540"/>
        <w:gridCol w:w="672"/>
        <w:gridCol w:w="1608"/>
        <w:gridCol w:w="4980"/>
        <w:gridCol w:w="828"/>
        <w:gridCol w:w="936"/>
        <w:gridCol w:w="2659"/>
        <w:gridCol w:w="428"/>
        <w:gridCol w:w="445"/>
        <w:gridCol w:w="405"/>
        <w:gridCol w:w="431"/>
        <w:gridCol w:w="480"/>
        <w:gridCol w:w="480"/>
      </w:tblGrid>
      <w:tr>
        <w:tblPrEx>
          <w:shd w:val="clear" w:color="auto" w:fill="auto"/>
          <w:tblLayout w:type="fixed"/>
          <w:tblCellMar>
            <w:top w:w="0" w:type="dxa"/>
            <w:left w:w="0" w:type="dxa"/>
            <w:bottom w:w="0" w:type="dxa"/>
            <w:right w:w="0" w:type="dxa"/>
          </w:tblCellMar>
        </w:tblPrEx>
        <w:trPr>
          <w:trHeight w:val="360" w:hRule="atLeast"/>
          <w:tblHead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blPrEx>
          <w:shd w:val="clear" w:color="auto" w:fill="auto"/>
          <w:tblLayout w:type="fixed"/>
          <w:tblCellMar>
            <w:top w:w="0" w:type="dxa"/>
            <w:left w:w="0" w:type="dxa"/>
            <w:bottom w:w="0" w:type="dxa"/>
            <w:right w:w="0" w:type="dxa"/>
          </w:tblCellMar>
        </w:tblPrEx>
        <w:trPr>
          <w:trHeight w:val="513" w:hRule="atLeast"/>
          <w:tblHead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 社会</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特定群体</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 级</w:t>
            </w:r>
          </w:p>
        </w:tc>
      </w:tr>
      <w:tr>
        <w:tblPrEx>
          <w:shd w:val="clear" w:color="auto" w:fill="auto"/>
          <w:tblLayout w:type="fixed"/>
          <w:tblCellMar>
            <w:top w:w="0" w:type="dxa"/>
            <w:left w:w="0" w:type="dxa"/>
            <w:bottom w:w="0" w:type="dxa"/>
            <w:right w:w="0" w:type="dxa"/>
          </w:tblCellMar>
        </w:tblPrEx>
        <w:trPr>
          <w:trHeight w:val="24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1.1就业政策法规咨询</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1.就业创业政策项目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3.政策申请条件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4.政策申请材料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36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1.2岗位信息发布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1.招聘单位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2.岗位要求</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3.福利待遇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4.招聘流程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5.应聘方式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56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1.3求职信息登记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8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1.4市场工资指导价位信息发布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1.市场工资指导价位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2.相关说明材料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93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1.5职业培训信息发布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1.培训项目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3.培训内容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4.培训课时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5.授课地点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7.报名材料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8.报名地点（方式）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0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2.1职业介绍</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901"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5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2.2职业指导</w:t>
            </w:r>
          </w:p>
        </w:tc>
        <w:tc>
          <w:tcPr>
            <w:tcW w:w="16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861"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2.3创业开业指导</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855"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3.公共就业服务专项活动</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3.1公共就业服务专项活动</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1.活动通知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2.活动时间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3.参与方式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5.活动地址</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11"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4.1失业登记</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2.申请人权利和义务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1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4.2就业登记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73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4.3《就业创业证》申领</w:t>
            </w:r>
          </w:p>
        </w:tc>
        <w:tc>
          <w:tcPr>
            <w:tcW w:w="160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2.证件使用注意事项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8.证件送达方式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729"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5.创业服务</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5.1创业补贴申领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68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5.2创业担保贷款申请</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3.贷款额度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24"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6.1就业困难人员认定</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17</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6.2就业困难人员社会保险补贴申领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7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18</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6.3公益性岗位补贴申领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341"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19</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6.4就业困难人员求职创业补贴申领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6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54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6.5吸纳贫困劳动力就业奖补申领</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3.奖补标准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99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6.6低保就业补贴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6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6.7生活费补贴申领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8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w:t>
            </w:r>
          </w:p>
        </w:tc>
        <w:tc>
          <w:tcPr>
            <w:tcW w:w="54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6.8职业技能鉴定补贴申领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82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6.9岗位补贴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4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27</w:t>
            </w:r>
          </w:p>
        </w:tc>
        <w:tc>
          <w:tcPr>
            <w:tcW w:w="54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7.高校毕业生就业服务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7.3高校毕业生求职创业补贴申领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7.4高校毕业生社保补贴申领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201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7.5就业创业定制服务计划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4" w:name="_Toc15075_WPSOffice_Level1"/>
      <w:bookmarkStart w:id="25" w:name="_（十六）社会保险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lang w:eastAsia="zh-CN"/>
        </w:rPr>
        <w:t>社会保险</w:t>
      </w:r>
      <w:r>
        <w:rPr>
          <w:rFonts w:hint="default" w:ascii="Times New Roman" w:hAnsi="Times New Roman" w:eastAsia="方正小标宋_GBK" w:cs="Times New Roman"/>
          <w:b w:val="0"/>
          <w:bCs w:val="0"/>
          <w:sz w:val="30"/>
        </w:rPr>
        <w:t>领域基层政务公开标准目录</w:t>
      </w:r>
      <w:bookmarkEnd w:id="24"/>
    </w:p>
    <w:tbl>
      <w:tblPr>
        <w:tblStyle w:val="9"/>
        <w:tblW w:w="15142" w:type="dxa"/>
        <w:tblInd w:w="-210" w:type="dxa"/>
        <w:shd w:val="clear" w:color="auto" w:fill="auto"/>
        <w:tblLayout w:type="fixed"/>
        <w:tblCellMar>
          <w:top w:w="0" w:type="dxa"/>
          <w:left w:w="0" w:type="dxa"/>
          <w:bottom w:w="0" w:type="dxa"/>
          <w:right w:w="0" w:type="dxa"/>
        </w:tblCellMar>
      </w:tblPr>
      <w:tblGrid>
        <w:gridCol w:w="428"/>
        <w:gridCol w:w="529"/>
        <w:gridCol w:w="700"/>
        <w:gridCol w:w="1571"/>
        <w:gridCol w:w="4100"/>
        <w:gridCol w:w="957"/>
        <w:gridCol w:w="829"/>
        <w:gridCol w:w="3043"/>
        <w:gridCol w:w="528"/>
        <w:gridCol w:w="515"/>
        <w:gridCol w:w="500"/>
        <w:gridCol w:w="500"/>
        <w:gridCol w:w="457"/>
        <w:gridCol w:w="485"/>
      </w:tblGrid>
      <w:tr>
        <w:tblPrEx>
          <w:shd w:val="clear" w:color="auto" w:fill="auto"/>
          <w:tblLayout w:type="fixed"/>
          <w:tblCellMar>
            <w:top w:w="0" w:type="dxa"/>
            <w:left w:w="0" w:type="dxa"/>
            <w:bottom w:w="0" w:type="dxa"/>
            <w:right w:w="0" w:type="dxa"/>
          </w:tblCellMar>
        </w:tblPrEx>
        <w:trPr>
          <w:trHeight w:val="376" w:hRule="atLeast"/>
          <w:tblHeader/>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4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blPrEx>
          <w:shd w:val="clear" w:color="auto" w:fill="auto"/>
          <w:tblLayout w:type="fixed"/>
          <w:tblCellMar>
            <w:top w:w="0" w:type="dxa"/>
            <w:left w:w="0" w:type="dxa"/>
            <w:bottom w:w="0" w:type="dxa"/>
            <w:right w:w="0" w:type="dxa"/>
          </w:tblCellMar>
        </w:tblPrEx>
        <w:trPr>
          <w:trHeight w:val="519" w:hRule="atLeast"/>
          <w:tblHeader/>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全社会</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群体</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乡镇级</w:t>
            </w:r>
          </w:p>
        </w:tc>
      </w:tr>
      <w:tr>
        <w:tblPrEx>
          <w:shd w:val="clear" w:color="auto" w:fill="auto"/>
          <w:tblLayout w:type="fixed"/>
          <w:tblCellMar>
            <w:top w:w="0" w:type="dxa"/>
            <w:left w:w="0" w:type="dxa"/>
            <w:bottom w:w="0" w:type="dxa"/>
            <w:right w:w="0" w:type="dxa"/>
          </w:tblCellMar>
        </w:tblPrEx>
        <w:trPr>
          <w:cantSplit/>
          <w:trHeight w:val="237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1.社会保险登记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1.6城乡居民养老保险参保登记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46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2.社会保险参保信息</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维护</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2.2个人基本信息变更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3</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2.3养老保险待遇发放账户维护申请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4</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5.2城乡居民养老保险待遇申领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5.4暂停养老保险待遇申请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5.7丧葬补助金、抚恤金申领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7</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5.8居民养老保险注销登记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9.1社会保障卡申领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9.2社会保障卡启用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9.3社会保障卡应用状态查询</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9.4社会保障卡信息变更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 社会保障卡应用锁定与解锁</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12.监督投诉渠道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9.6社会保障卡密码修改与重置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9.7社会保障卡挂失与解挂</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9.8社会保障卡补领、换领、换发</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9.9社会保障卡注销</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bookmarkEnd w:id="25"/>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6" w:name="_Toc18868_WPSOffice_Level1"/>
      <w:bookmarkStart w:id="27" w:name="_Toc24724720"/>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国土空间规划</w:t>
      </w:r>
      <w:r>
        <w:rPr>
          <w:rFonts w:hint="default" w:ascii="Times New Roman" w:hAnsi="Times New Roman" w:eastAsia="方正小标宋_GBK" w:cs="Times New Roman"/>
          <w:b w:val="0"/>
          <w:bCs w:val="0"/>
          <w:sz w:val="30"/>
        </w:rPr>
        <w:t>领域基层政务公开标准目录</w:t>
      </w:r>
      <w:bookmarkEnd w:id="26"/>
      <w:bookmarkEnd w:id="27"/>
    </w:p>
    <w:tbl>
      <w:tblPr>
        <w:tblStyle w:val="10"/>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28"/>
        <w:gridCol w:w="1329"/>
        <w:gridCol w:w="1214"/>
        <w:gridCol w:w="2172"/>
        <w:gridCol w:w="1028"/>
        <w:gridCol w:w="943"/>
        <w:gridCol w:w="3214"/>
        <w:gridCol w:w="586"/>
        <w:gridCol w:w="700"/>
        <w:gridCol w:w="643"/>
        <w:gridCol w:w="786"/>
        <w:gridCol w:w="600"/>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序号</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（要素）</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公开依据</w:t>
            </w:r>
          </w:p>
        </w:tc>
        <w:tc>
          <w:tcPr>
            <w:tcW w:w="10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公开时限</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公开主体</w:t>
            </w:r>
          </w:p>
        </w:tc>
        <w:tc>
          <w:tcPr>
            <w:tcW w:w="3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公开渠道和载体　</w:t>
            </w:r>
          </w:p>
        </w:tc>
        <w:tc>
          <w:tcPr>
            <w:tcW w:w="12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142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123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blHead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一级事项</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事项</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3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全社会</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主动</w:t>
            </w:r>
            <w:r>
              <w:rPr>
                <w:rFonts w:hint="default" w:ascii="Times New Roman" w:hAnsi="Times New Roman" w:eastAsia="方正黑体_GBK" w:cs="Times New Roman"/>
                <w:kern w:val="0"/>
                <w:sz w:val="18"/>
                <w:szCs w:val="18"/>
                <w:lang w:eastAsia="zh-CN"/>
              </w:rPr>
              <w:t>公开</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lang w:eastAsia="zh-CN"/>
              </w:rPr>
              <w:t>区级</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1</w:t>
            </w:r>
          </w:p>
        </w:tc>
        <w:tc>
          <w:tcPr>
            <w:tcW w:w="6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规划编制</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 镇总体 规划及 同级的 土地利 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规划批准文件、脱密后的文本及图纸等</w:t>
            </w:r>
          </w:p>
        </w:tc>
        <w:tc>
          <w:tcPr>
            <w:tcW w:w="21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firstLine="0" w:firstLineChars="0"/>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lang w:val="en-US" w:eastAsia="zh-CN"/>
              </w:rPr>
              <w:t>1.</w:t>
            </w:r>
            <w:r>
              <w:rPr>
                <w:rFonts w:hint="default" w:ascii="Times New Roman" w:hAnsi="Times New Roman" w:eastAsia="方正仿宋_GBK" w:cs="Times New Roman"/>
                <w:kern w:val="0"/>
                <w:sz w:val="18"/>
                <w:szCs w:val="18"/>
              </w:rPr>
              <w:t>《中华人民共和国土地管理 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《中华人民共和国城乡规划法》；3</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2</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乡规划及同级的土地利用规 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脱密后的文本及图纸等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 和国土地管理法》；2、《中华人民共和国城乡规划法》；3、《中华人民共和国政府信息公开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3</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城市、镇详细规划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脱密后的文本及图表等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1、《中华人民共和 国城乡规划法》；2、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4</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部分村庄编制完成的村庄规 划、村土地利用规划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脱密后的文本及附图等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1、《中华人民共和国土地管理法》；2、《中华人民共和 国城乡规划法》；3、《中华人民共和国政府信息公开 条例》；4、《国土资源部关于有序开展村土地利用规划编制工作的指导意见》。</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5</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lang w:val="en-US" w:eastAsia="zh-CN"/>
              </w:rPr>
            </w:pPr>
            <w:r>
              <w:rPr>
                <w:rFonts w:hint="eastAsia" w:ascii="Times New Roman" w:hAnsi="Times New Roman" w:eastAsia="方正仿宋_GBK" w:cs="Times New Roman"/>
                <w:kern w:val="0"/>
                <w:sz w:val="18"/>
                <w:szCs w:val="18"/>
                <w:lang w:val="en-US" w:eastAsia="zh-CN"/>
              </w:rPr>
              <w:t>规划许可</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乡村建设规划许可证</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新办、变更、延 续、补证、注销的办理情况</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黔江区规划和自然资源局、镇（乡、街）</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bl>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8" w:name="_Toc24724723"/>
      <w:bookmarkStart w:id="29" w:name="_Toc9788_WPSOffice_Level1"/>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rPr>
        <w:t>公共文化服务领域基层政务公开标准目录</w:t>
      </w:r>
      <w:bookmarkEnd w:id="28"/>
      <w:bookmarkEnd w:id="29"/>
    </w:p>
    <w:tbl>
      <w:tblPr>
        <w:tblStyle w:val="9"/>
        <w:tblW w:w="15455" w:type="dxa"/>
        <w:tblInd w:w="-493" w:type="dxa"/>
        <w:tblLayout w:type="fixed"/>
        <w:tblCellMar>
          <w:top w:w="0" w:type="dxa"/>
          <w:left w:w="108" w:type="dxa"/>
          <w:bottom w:w="0" w:type="dxa"/>
          <w:right w:w="108" w:type="dxa"/>
        </w:tblCellMar>
      </w:tblPr>
      <w:tblGrid>
        <w:gridCol w:w="329"/>
        <w:gridCol w:w="395"/>
        <w:gridCol w:w="868"/>
        <w:gridCol w:w="1253"/>
        <w:gridCol w:w="1562"/>
        <w:gridCol w:w="3213"/>
        <w:gridCol w:w="1317"/>
        <w:gridCol w:w="717"/>
        <w:gridCol w:w="3075"/>
        <w:gridCol w:w="487"/>
        <w:gridCol w:w="507"/>
        <w:gridCol w:w="446"/>
        <w:gridCol w:w="457"/>
        <w:gridCol w:w="424"/>
        <w:gridCol w:w="405"/>
      </w:tblGrid>
      <w:tr>
        <w:tblPrEx>
          <w:tblLayout w:type="fixed"/>
          <w:tblCellMar>
            <w:top w:w="0" w:type="dxa"/>
            <w:left w:w="108" w:type="dxa"/>
            <w:bottom w:w="0" w:type="dxa"/>
            <w:right w:w="108" w:type="dxa"/>
          </w:tblCellMar>
        </w:tblPrEx>
        <w:trPr>
          <w:trHeight w:val="431" w:hRule="atLeast"/>
          <w:tblHeader/>
        </w:trPr>
        <w:tc>
          <w:tcPr>
            <w:tcW w:w="329"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序号</w:t>
            </w:r>
          </w:p>
        </w:tc>
        <w:tc>
          <w:tcPr>
            <w:tcW w:w="395"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事项类型</w:t>
            </w:r>
          </w:p>
        </w:tc>
        <w:tc>
          <w:tcPr>
            <w:tcW w:w="2121"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5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（要素）</w:t>
            </w:r>
          </w:p>
        </w:tc>
        <w:tc>
          <w:tcPr>
            <w:tcW w:w="3213"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公开依据</w:t>
            </w:r>
          </w:p>
        </w:tc>
        <w:tc>
          <w:tcPr>
            <w:tcW w:w="13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公开时限</w:t>
            </w:r>
          </w:p>
        </w:tc>
        <w:tc>
          <w:tcPr>
            <w:tcW w:w="7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主体</w:t>
            </w:r>
          </w:p>
        </w:tc>
        <w:tc>
          <w:tcPr>
            <w:tcW w:w="307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公开渠道和载体</w:t>
            </w:r>
          </w:p>
        </w:tc>
        <w:tc>
          <w:tcPr>
            <w:tcW w:w="994"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903"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829"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Layout w:type="fixed"/>
          <w:tblCellMar>
            <w:top w:w="0" w:type="dxa"/>
            <w:left w:w="108" w:type="dxa"/>
            <w:bottom w:w="0" w:type="dxa"/>
            <w:right w:w="108" w:type="dxa"/>
          </w:tblCellMar>
        </w:tblPrEx>
        <w:trPr>
          <w:trHeight w:val="790" w:hRule="atLeast"/>
          <w:tblHeader/>
        </w:trPr>
        <w:tc>
          <w:tcPr>
            <w:tcW w:w="32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95"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86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一级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25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5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213"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13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07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全社</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会</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44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公开</w:t>
            </w:r>
          </w:p>
        </w:tc>
        <w:tc>
          <w:tcPr>
            <w:tcW w:w="457"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42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区级</w:t>
            </w:r>
          </w:p>
        </w:tc>
        <w:tc>
          <w:tcPr>
            <w:tcW w:w="405"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Layout w:type="fixed"/>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val="en-US" w:eastAsia="zh-CN"/>
              </w:rPr>
              <w:t>1</w:t>
            </w:r>
          </w:p>
        </w:tc>
        <w:tc>
          <w:tcPr>
            <w:tcW w:w="39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公共服务</w:t>
            </w: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主要文艺演出活动查询服务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剧目名称、演出时间、演出地点</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1.《中</w:t>
            </w:r>
            <w:r>
              <w:rPr>
                <w:rFonts w:hint="eastAsia" w:ascii="Times New Roman" w:hAnsi="Times New Roman" w:eastAsia="方正仿宋_GBK" w:cs="Times New Roman"/>
                <w:kern w:val="0"/>
                <w:sz w:val="18"/>
                <w:szCs w:val="18"/>
                <w:lang w:eastAsia="zh-CN"/>
              </w:rPr>
              <w:t>华</w:t>
            </w:r>
            <w:r>
              <w:rPr>
                <w:rFonts w:hint="default" w:ascii="Times New Roman" w:hAnsi="Times New Roman" w:eastAsia="方正仿宋_GBK" w:cs="Times New Roman"/>
                <w:kern w:val="0"/>
                <w:sz w:val="18"/>
                <w:szCs w:val="18"/>
              </w:rPr>
              <w:t>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2.《中华人民共和国公共文化服务保障法》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图书馆书刊借阅及互借互还服务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1.机构名称</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2.开放时间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3.机构地址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2.《中华人民共和国公共图书馆法》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公共文化场馆展览展示及讲座培训</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Layout w:type="fixed"/>
          <w:tblCellMar>
            <w:top w:w="0" w:type="dxa"/>
            <w:left w:w="108" w:type="dxa"/>
            <w:bottom w:w="0" w:type="dxa"/>
            <w:right w:w="108" w:type="dxa"/>
          </w:tblCellMar>
        </w:tblPrEx>
        <w:trPr>
          <w:trHeight w:val="1825"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文化艺术公益普及活动</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0" w:name="_Toc24724724"/>
      <w:bookmarkStart w:id="31" w:name="_Toc25320_WPSOffice_Level1"/>
      <w:r>
        <w:rPr>
          <w:rFonts w:hint="eastAsia" w:ascii="Times New Roman" w:hAnsi="Times New Roman" w:eastAsia="方正小标宋_GBK" w:cs="Times New Roman"/>
          <w:b w:val="0"/>
          <w:bCs w:val="0"/>
          <w:sz w:val="30"/>
          <w:lang w:eastAsia="zh-CN"/>
        </w:rPr>
        <w:t>十四、</w:t>
      </w:r>
      <w:r>
        <w:rPr>
          <w:rFonts w:hint="default" w:ascii="Times New Roman" w:hAnsi="Times New Roman" w:eastAsia="方正小标宋_GBK" w:cs="Times New Roman"/>
          <w:b w:val="0"/>
          <w:bCs w:val="0"/>
          <w:sz w:val="30"/>
        </w:rPr>
        <w:t>卫生健康领域基层政务公开标准目录</w:t>
      </w:r>
      <w:bookmarkEnd w:id="30"/>
      <w:bookmarkEnd w:id="31"/>
    </w:p>
    <w:tbl>
      <w:tblPr>
        <w:tblStyle w:val="9"/>
        <w:tblW w:w="15134" w:type="dxa"/>
        <w:tblInd w:w="-324" w:type="dxa"/>
        <w:shd w:val="clear" w:color="auto" w:fill="auto"/>
        <w:tblLayout w:type="fixed"/>
        <w:tblCellMar>
          <w:top w:w="0" w:type="dxa"/>
          <w:left w:w="0" w:type="dxa"/>
          <w:bottom w:w="0" w:type="dxa"/>
          <w:right w:w="0" w:type="dxa"/>
        </w:tblCellMar>
      </w:tblPr>
      <w:tblGrid>
        <w:gridCol w:w="447"/>
        <w:gridCol w:w="563"/>
        <w:gridCol w:w="999"/>
        <w:gridCol w:w="2704"/>
        <w:gridCol w:w="2684"/>
        <w:gridCol w:w="1000"/>
        <w:gridCol w:w="597"/>
        <w:gridCol w:w="3116"/>
        <w:gridCol w:w="532"/>
        <w:gridCol w:w="481"/>
        <w:gridCol w:w="441"/>
        <w:gridCol w:w="584"/>
        <w:gridCol w:w="467"/>
        <w:gridCol w:w="519"/>
      </w:tblGrid>
      <w:tr>
        <w:tblPrEx>
          <w:shd w:val="clear" w:color="auto" w:fill="auto"/>
          <w:tblLayout w:type="fixed"/>
          <w:tblCellMar>
            <w:top w:w="0" w:type="dxa"/>
            <w:left w:w="0" w:type="dxa"/>
            <w:bottom w:w="0" w:type="dxa"/>
            <w:right w:w="0" w:type="dxa"/>
          </w:tblCellMar>
        </w:tblPrEx>
        <w:trPr>
          <w:trHeight w:val="334" w:hRule="atLeast"/>
          <w:tblHeader/>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序号</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公开事项</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（要素）</w:t>
            </w:r>
          </w:p>
        </w:tc>
        <w:tc>
          <w:tcPr>
            <w:tcW w:w="2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公开依据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公开时限</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主体</w:t>
            </w:r>
          </w:p>
        </w:tc>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公开渠道和载体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公开对象</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公开方式</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公开层级</w:t>
            </w:r>
          </w:p>
        </w:tc>
      </w:tr>
      <w:tr>
        <w:tblPrEx>
          <w:shd w:val="clear" w:color="auto" w:fill="auto"/>
          <w:tblLayout w:type="fixed"/>
          <w:tblCellMar>
            <w:top w:w="0" w:type="dxa"/>
            <w:left w:w="0" w:type="dxa"/>
            <w:bottom w:w="0" w:type="dxa"/>
            <w:right w:w="0" w:type="dxa"/>
          </w:tblCellMar>
        </w:tblPrEx>
        <w:trPr>
          <w:trHeight w:val="505" w:hRule="atLeast"/>
          <w:tblHeader/>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2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全社会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特定群体</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主动公开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依申请公开</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区级</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乡镇级</w:t>
            </w:r>
          </w:p>
        </w:tc>
      </w:tr>
      <w:tr>
        <w:tblPrEx>
          <w:shd w:val="clear" w:color="auto" w:fill="auto"/>
          <w:tblLayout w:type="fixed"/>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再生育</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【法律】《中华人民共和国人口与计划生育法》《重庆市人口与计划生育条例》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自信息形成或者变更之日起</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个工作日内予以公开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村公示栏（电子屏）</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r>
              <w:rPr>
                <w:rFonts w:hint="default" w:ascii="Times New Roman" w:hAnsi="Times New Roman" w:eastAsia="方正仿宋_GBK" w:cs="Times New Roman"/>
                <w:color w:val="000000"/>
                <w:sz w:val="18"/>
                <w:szCs w:val="18"/>
                <w:u w:val="singl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行政备案类事项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生育登记服务</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办事指南，包括：适用范围、办理依据、办理条件、申办材</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料、办理方式、办理流程、办理时限、结果送达、咨询方式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sz w:val="18"/>
                <w:szCs w:val="18"/>
                <w:u w:val="none"/>
                <w:lang w:val="en-US" w:eastAsia="zh-CN" w:bidi="ar"/>
              </w:rPr>
              <w:t>、监督投诉渠道、办理地址和时间、办理进程、结果查询</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【部门规章及规范性文件】《国家卫生健康委办公厅</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关于做好生育登记服务工作的指导意见》（国卫办指</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导发〔</w:t>
            </w:r>
            <w:r>
              <w:rPr>
                <w:rStyle w:val="34"/>
                <w:rFonts w:hint="default" w:ascii="Times New Roman" w:hAnsi="Times New Roman" w:eastAsia="方正仿宋_GBK" w:cs="Times New Roman"/>
                <w:sz w:val="18"/>
                <w:szCs w:val="18"/>
                <w:lang w:val="en-US" w:eastAsia="zh-CN" w:bidi="ar"/>
              </w:rPr>
              <w:t>2016</w:t>
            </w:r>
            <w:r>
              <w:rPr>
                <w:rFonts w:hint="default" w:ascii="Times New Roman" w:hAnsi="Times New Roman" w:eastAsia="方正仿宋_GBK" w:cs="Times New Roman"/>
                <w:color w:val="000000"/>
                <w:sz w:val="18"/>
                <w:szCs w:val="18"/>
                <w:u w:val="none"/>
                <w:lang w:val="en-US" w:eastAsia="zh-CN" w:bidi="ar"/>
              </w:rPr>
              <w:t>〕</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成或者变</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更之日起</w:t>
            </w:r>
            <w:r>
              <w:rPr>
                <w:rStyle w:val="34"/>
                <w:rFonts w:hint="default" w:ascii="Times New Roman" w:hAnsi="Times New Roman" w:eastAsia="方正仿宋_GBK" w:cs="Times New Roman"/>
                <w:sz w:val="18"/>
                <w:szCs w:val="18"/>
                <w:lang w:val="en-US" w:eastAsia="zh-CN" w:bidi="ar"/>
              </w:rPr>
              <w:t xml:space="preserve"> 20</w:t>
            </w:r>
            <w:r>
              <w:rPr>
                <w:rFonts w:hint="default" w:ascii="Times New Roman" w:hAnsi="Times New Roman" w:eastAsia="方正仿宋_GBK" w:cs="Times New Roman"/>
                <w:color w:val="000000"/>
                <w:sz w:val="18"/>
                <w:szCs w:val="18"/>
                <w:u w:val="none"/>
                <w:lang w:val="en-US" w:eastAsia="zh-CN" w:bidi="ar"/>
              </w:rPr>
              <w:t>个工作</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日内予以</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w:t>
            </w:r>
            <w:r>
              <w:rPr>
                <w:rFonts w:hint="eastAsia" w:ascii="Times New Roman" w:hAnsi="Times New Roman" w:eastAsia="方正仿宋_GBK" w:cs="Times New Roman"/>
                <w:color w:val="000000"/>
                <w:sz w:val="18"/>
                <w:szCs w:val="18"/>
                <w:u w:val="none"/>
                <w:lang w:val="en-US" w:eastAsia="zh-CN" w:bidi="ar"/>
              </w:rPr>
              <w:t>电子屏</w:t>
            </w:r>
            <w:r>
              <w:rPr>
                <w:rFonts w:hint="default" w:ascii="Times New Roman" w:hAnsi="Times New Roman" w:eastAsia="方正仿宋_GBK" w:cs="Times New Roman"/>
                <w:color w:val="00000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Style w:val="34"/>
                <w:rFonts w:hint="default" w:ascii="Times New Roman" w:hAnsi="Times New Roman" w:eastAsia="方正仿宋_GBK" w:cs="Times New Roman"/>
                <w:i w:val="0"/>
                <w:color w:val="000000"/>
                <w:sz w:val="18"/>
                <w:szCs w:val="18"/>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2" w:name="_Toc24724725"/>
      <w:bookmarkStart w:id="33" w:name="_Toc31241_WPSOffice_Level1"/>
      <w:r>
        <w:rPr>
          <w:rFonts w:hint="eastAsia" w:ascii="Times New Roman" w:hAnsi="Times New Roman" w:eastAsia="方正小标宋_GBK" w:cs="Times New Roman"/>
          <w:b w:val="0"/>
          <w:bCs w:val="0"/>
          <w:sz w:val="30"/>
          <w:lang w:eastAsia="zh-CN"/>
        </w:rPr>
        <w:t>十五、</w:t>
      </w:r>
      <w:r>
        <w:rPr>
          <w:rFonts w:hint="default" w:ascii="Times New Roman" w:hAnsi="Times New Roman" w:eastAsia="方正小标宋_GBK" w:cs="Times New Roman"/>
          <w:b w:val="0"/>
          <w:bCs w:val="0"/>
          <w:sz w:val="30"/>
        </w:rPr>
        <w:t>安全生产领域基层政务公开标准目录</w:t>
      </w:r>
      <w:bookmarkEnd w:id="32"/>
      <w:bookmarkEnd w:id="33"/>
    </w:p>
    <w:tbl>
      <w:tblPr>
        <w:tblStyle w:val="9"/>
        <w:tblW w:w="15061" w:type="dxa"/>
        <w:jc w:val="center"/>
        <w:tblInd w:w="0" w:type="dxa"/>
        <w:tblLayout w:type="fixed"/>
        <w:tblCellMar>
          <w:top w:w="0" w:type="dxa"/>
          <w:left w:w="0" w:type="dxa"/>
          <w:bottom w:w="0" w:type="dxa"/>
          <w:right w:w="0" w:type="dxa"/>
        </w:tblCellMar>
      </w:tblPr>
      <w:tblGrid>
        <w:gridCol w:w="322"/>
        <w:gridCol w:w="639"/>
        <w:gridCol w:w="868"/>
        <w:gridCol w:w="1968"/>
        <w:gridCol w:w="2757"/>
        <w:gridCol w:w="1271"/>
        <w:gridCol w:w="1372"/>
        <w:gridCol w:w="2941"/>
        <w:gridCol w:w="557"/>
        <w:gridCol w:w="514"/>
        <w:gridCol w:w="486"/>
        <w:gridCol w:w="557"/>
        <w:gridCol w:w="400"/>
        <w:gridCol w:w="409"/>
      </w:tblGrid>
      <w:tr>
        <w:tblPrEx>
          <w:tblLayout w:type="fixed"/>
          <w:tblCellMar>
            <w:top w:w="0" w:type="dxa"/>
            <w:left w:w="0" w:type="dxa"/>
            <w:bottom w:w="0" w:type="dxa"/>
            <w:right w:w="0" w:type="dxa"/>
          </w:tblCellMar>
        </w:tblPrEx>
        <w:trPr>
          <w:trHeight w:val="352" w:hRule="atLeast"/>
          <w:tblHeader/>
          <w:jc w:val="center"/>
        </w:trPr>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6"/>
                <w:szCs w:val="16"/>
                <w:u w:val="none"/>
              </w:rPr>
            </w:pPr>
            <w:r>
              <w:rPr>
                <w:rFonts w:hint="default" w:ascii="Times New Roman" w:hAnsi="Times New Roman" w:eastAsia="方正黑体_GBK" w:cs="Times New Roman"/>
                <w:b w:val="0"/>
                <w:bCs w:val="0"/>
                <w:i w:val="0"/>
                <w:color w:val="000000"/>
                <w:kern w:val="0"/>
                <w:sz w:val="16"/>
                <w:szCs w:val="16"/>
                <w:u w:val="none"/>
                <w:lang w:val="en-US" w:eastAsia="zh-CN" w:bidi="ar"/>
              </w:rPr>
              <w:t>序号</w:t>
            </w:r>
          </w:p>
        </w:tc>
        <w:tc>
          <w:tcPr>
            <w:tcW w:w="1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2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09"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Layout w:type="fixed"/>
          <w:tblCellMar>
            <w:top w:w="0" w:type="dxa"/>
            <w:left w:w="0" w:type="dxa"/>
            <w:bottom w:w="0" w:type="dxa"/>
            <w:right w:w="0" w:type="dxa"/>
          </w:tblCellMar>
        </w:tblPrEx>
        <w:trPr>
          <w:trHeight w:val="426" w:hRule="atLeast"/>
          <w:tblHeader/>
          <w:jc w:val="center"/>
        </w:trPr>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9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Layout w:type="fixed"/>
          <w:tblCellMar>
            <w:top w:w="0" w:type="dxa"/>
            <w:left w:w="0" w:type="dxa"/>
            <w:bottom w:w="0" w:type="dxa"/>
            <w:right w:w="0" w:type="dxa"/>
          </w:tblCellMar>
        </w:tblPrEx>
        <w:trPr>
          <w:trHeight w:val="68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6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6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其他政策文件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其他可以公开的与安全生产有关的政策文件，包括改革方案、发展规划、专项规划、工作计划等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06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重大决策草案</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79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与安全生产有关的法律、法规</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69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与安全生产有关的部门和地方规章</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69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安全生产领域有关的国家标准、行业标准、地方标准等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3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7</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有关重大政策的解读与回应，安全生产相关热点问题的解读与回应</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2.中办国办《关于全面推进政务公开工作的意见》。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40"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8</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通过会议讨论作出重要改革方案等重大决策时，经党组研究认为有必要公开讨论决策过程的会议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提前一周发通知邀请</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01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9</w:t>
            </w:r>
          </w:p>
        </w:tc>
        <w:tc>
          <w:tcPr>
            <w:tcW w:w="6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3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依法</w:t>
            </w:r>
          </w:p>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行政处罚</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办理行政处罚的依据、条件、程序以及本级行政机关认为具有一定社会影响的行政处罚决定</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90"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13</w:t>
            </w:r>
          </w:p>
        </w:tc>
        <w:tc>
          <w:tcPr>
            <w:tcW w:w="63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管理</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隐患管理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重大隐患排查、挂牌督办及其整改情况，安全生产举报电话等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1.《安全生产法》；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479"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2.《中华人民共和国突发事件应对法》；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3.中央办公厅、国务院办公厅《关于全面加强政务公开工作的意见》。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75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动态信息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1.业务工作动态；           </w:t>
            </w:r>
            <w:r>
              <w:rPr>
                <w:rFonts w:hint="default" w:ascii="Times New Roman" w:hAnsi="Times New Roman" w:eastAsia="方正仿宋_GBK" w:cs="Times New Roman"/>
                <w:b w:val="0"/>
                <w:bCs w:val="0"/>
                <w:i w:val="0"/>
                <w:color w:val="000000"/>
                <w:w w:val="90"/>
                <w:kern w:val="0"/>
                <w:sz w:val="18"/>
                <w:szCs w:val="18"/>
                <w:u w:val="none"/>
                <w:lang w:val="en-US" w:eastAsia="zh-CN" w:bidi="ar"/>
              </w:rPr>
              <w:t>2.安全生产执法检查动态。</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7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18</w:t>
            </w:r>
          </w:p>
        </w:tc>
        <w:tc>
          <w:tcPr>
            <w:tcW w:w="63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安全生产预警提示信息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1.气象及灾害预警信息；              2.不同时段、不同领域安全生产提示信息。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信息形成后及时公开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sz w:val="18"/>
                <w:szCs w:val="18"/>
                <w:u w:val="none"/>
                <w:lang w:val="en-US" w:eastAsia="zh-CN"/>
              </w:rPr>
              <w:t>19</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政务公开目录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政务公开事项的索引、名称、内容概述、生成日期等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0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20</w:t>
            </w:r>
          </w:p>
        </w:tc>
        <w:tc>
          <w:tcPr>
            <w:tcW w:w="63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政府信息公开指南等流程性信息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82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21</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权力清单及责任清单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信息形成或者变更20个工作日内，如有更新，及时公开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主要业务办事指南</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主要业务工作的办事依据、程序、时限，办事时间、地点、部门、联系方式及相关办理结果</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2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23</w:t>
            </w:r>
          </w:p>
        </w:tc>
        <w:tc>
          <w:tcPr>
            <w:tcW w:w="63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年度报告</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政府信息公开年度报告及相关统计报表</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每年1月31日前</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68"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24</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财政资金信息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1.预算、决算；                       2.“三公”经费；                     3.安全生产专项资金使用等财政资金信息。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               3.《国务院办公厅关于进一步推进预算公开工作意见的通知》；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按中央要求时限公开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83"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25</w:t>
            </w:r>
          </w:p>
        </w:tc>
        <w:tc>
          <w:tcPr>
            <w:tcW w:w="6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政府采购信息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本单位采购实施情况相关信息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2.《国务院关于深化预算管理制度改革的决定》(国发〔2014〕45号)；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3.中办、国办印发《关于进一步推进预算公开工作的意见》的通知。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22"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26</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办事纪律和监督管理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本单位的办事纪律,受理投诉、举报、信访的途径等内容</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28</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检查和巡查发现安全监管监察问题</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检查和巡查发现的、并要求向社会公开的问题及整改落实情况</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34" w:name="_Toc24724726"/>
      <w:bookmarkStart w:id="35" w:name="_Toc25895_WPSOffice_Level1"/>
      <w:r>
        <w:rPr>
          <w:rFonts w:hint="eastAsia" w:ascii="Times New Roman" w:hAnsi="Times New Roman" w:eastAsia="方正小标宋_GBK" w:cs="Times New Roman"/>
          <w:b w:val="0"/>
          <w:bCs w:val="0"/>
          <w:sz w:val="30"/>
          <w:lang w:eastAsia="zh-CN"/>
        </w:rPr>
        <w:t>十六、</w:t>
      </w:r>
      <w:r>
        <w:rPr>
          <w:rFonts w:hint="default" w:ascii="Times New Roman" w:hAnsi="Times New Roman" w:eastAsia="方正小标宋_GBK" w:cs="Times New Roman"/>
          <w:b w:val="0"/>
          <w:bCs w:val="0"/>
          <w:sz w:val="30"/>
        </w:rPr>
        <w:t>救灾领域基层政务公开标准目录</w:t>
      </w:r>
      <w:bookmarkEnd w:id="34"/>
      <w:bookmarkEnd w:id="35"/>
    </w:p>
    <w:tbl>
      <w:tblPr>
        <w:tblStyle w:val="9"/>
        <w:tblW w:w="15121" w:type="dxa"/>
        <w:jc w:val="center"/>
        <w:tblInd w:w="0" w:type="dxa"/>
        <w:tblLayout w:type="fixed"/>
        <w:tblCellMar>
          <w:top w:w="0" w:type="dxa"/>
          <w:left w:w="0" w:type="dxa"/>
          <w:bottom w:w="0" w:type="dxa"/>
          <w:right w:w="0" w:type="dxa"/>
        </w:tblCellMar>
      </w:tblPr>
      <w:tblGrid>
        <w:gridCol w:w="353"/>
        <w:gridCol w:w="533"/>
        <w:gridCol w:w="683"/>
        <w:gridCol w:w="2299"/>
        <w:gridCol w:w="2071"/>
        <w:gridCol w:w="1543"/>
        <w:gridCol w:w="1654"/>
        <w:gridCol w:w="3032"/>
        <w:gridCol w:w="486"/>
        <w:gridCol w:w="485"/>
        <w:gridCol w:w="457"/>
        <w:gridCol w:w="629"/>
        <w:gridCol w:w="457"/>
        <w:gridCol w:w="439"/>
      </w:tblGrid>
      <w:tr>
        <w:tblPrEx>
          <w:tblLayout w:type="fixed"/>
          <w:tblCellMar>
            <w:top w:w="0" w:type="dxa"/>
            <w:left w:w="0" w:type="dxa"/>
            <w:bottom w:w="0" w:type="dxa"/>
            <w:right w:w="0" w:type="dxa"/>
          </w:tblCellMar>
        </w:tblPrEx>
        <w:trPr>
          <w:trHeight w:val="300"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2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6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3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9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Layout w:type="fixed"/>
          <w:tblCellMar>
            <w:top w:w="0" w:type="dxa"/>
            <w:left w:w="0" w:type="dxa"/>
            <w:bottom w:w="0" w:type="dxa"/>
            <w:right w:w="0" w:type="dxa"/>
          </w:tblCellMar>
        </w:tblPrEx>
        <w:trPr>
          <w:trHeight w:val="562"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2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2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3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3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Layout w:type="fixed"/>
          <w:tblCellMar>
            <w:top w:w="0" w:type="dxa"/>
            <w:left w:w="0" w:type="dxa"/>
            <w:bottom w:w="0" w:type="dxa"/>
            <w:right w:w="0" w:type="dxa"/>
          </w:tblCellMar>
        </w:tblPrEx>
        <w:trPr>
          <w:trHeight w:val="153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88"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其他政策文件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其他可以公开的与救灾有关的政策文件，包括改革方案、发展规划、专项规划、工作计划等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与救灾有关的部门和地方规章、规范性文件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0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救灾领域有关的国家标准、行业标准、地方标准等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2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与救灾有关的法律、法规</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47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217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7</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1.有关重大政策的解读及回应；                       2.相关热点问题的解读及回应。</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482"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8</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以会议讨论作出重要改革方案等重大决策时，经党组研究认为有必要公开讨论决策过程的会议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提前一周发通知邀请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1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9</w:t>
            </w:r>
          </w:p>
        </w:tc>
        <w:tc>
          <w:tcPr>
            <w:tcW w:w="53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0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10</w:t>
            </w:r>
          </w:p>
        </w:tc>
        <w:tc>
          <w:tcPr>
            <w:tcW w:w="5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综合减灾示范社区分布情况（其具体位置、创建时间、创建级别等）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2.《社会救助暂行办法》（2014）；           3.《国家综合防灾减灾规（2016-2020年）》。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■两微一端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kern w:val="0"/>
                <w:sz w:val="18"/>
                <w:szCs w:val="18"/>
                <w:u w:val="none"/>
                <w:lang w:val="en-US" w:eastAsia="zh-CN" w:bidi="ar"/>
              </w:rPr>
              <w:t>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7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灾害信息员队伍</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县乡两级灾害信息员工作职责和办公电话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2.《社会救助暂行办法》（2014）；           3.《国家综合防灾减灾规划（2016-2020年）》。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76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12</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预警信息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气象、地震等单位发布的预警信息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w:t>
            </w:r>
            <w:r>
              <w:rPr>
                <w:rFonts w:hint="default" w:ascii="Times New Roman" w:hAnsi="Times New Roman" w:eastAsia="方正仿宋_GBK" w:cs="Times New Roman"/>
                <w:b w:val="0"/>
                <w:bCs w:val="0"/>
                <w:i w:val="0"/>
                <w:color w:val="000000"/>
                <w:w w:val="90"/>
                <w:kern w:val="0"/>
                <w:sz w:val="18"/>
                <w:szCs w:val="18"/>
                <w:u w:val="none"/>
                <w:lang w:val="en-US" w:eastAsia="zh-CN" w:bidi="ar"/>
              </w:rPr>
              <w:t>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5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13</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灾情核定信息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本行政区域内因自然灾害造成的损失情况（受灾时间、灾害种类、受灾范围、灾害造成的损失等）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46"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救助审定信息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自然灾害救助（6类）的救助对象、申报材料、办理程序及时限等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w:t>
            </w:r>
            <w:r>
              <w:rPr>
                <w:rFonts w:hint="default" w:ascii="Times New Roman" w:hAnsi="Times New Roman" w:eastAsia="方正仿宋_GBK" w:cs="Times New Roman"/>
                <w:b w:val="0"/>
                <w:bCs w:val="0"/>
                <w:i w:val="0"/>
                <w:color w:val="000000"/>
                <w:kern w:val="0"/>
                <w:sz w:val="18"/>
                <w:szCs w:val="18"/>
                <w:u w:val="none"/>
                <w:lang w:val="en-US" w:eastAsia="zh-CN" w:bidi="ar"/>
              </w:rPr>
              <w:t>栏</w:t>
            </w:r>
            <w:r>
              <w:rPr>
                <w:rFonts w:hint="default" w:ascii="Times New Roman" w:hAnsi="Times New Roman" w:eastAsia="方正仿宋_GBK" w:cs="Times New Roman"/>
                <w:b w:val="0"/>
                <w:bCs w:val="0"/>
                <w:i w:val="0"/>
                <w:color w:val="000000"/>
                <w:w w:val="90"/>
                <w:kern w:val="0"/>
                <w:sz w:val="18"/>
                <w:szCs w:val="18"/>
                <w:u w:val="none"/>
                <w:lang w:val="en-US" w:eastAsia="zh-CN" w:bidi="ar"/>
              </w:rPr>
              <w:t>（电子屏）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61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应急管理部门审批</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救助款物通知及划拨情况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5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因灾过渡期生活救助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1.因灾过渡期生活救助标准、过渡期生活救助对象评议结果公示（灾民姓名、受灾情况、拟救助金额、监督举报电话）；                                   2.过渡期生活救助对象确定（灾民姓名、受灾情况、救助金额、监督举报电话)。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3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居民住房恢复重建救助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1.居民住房恢复重建救助标准（居民因灾倒房、损房恢复重建具体救助标准）；                            2.居民住房恢复重建救助对象评议结果公示（公开灾民姓名、受灾情况、拟救助标准、监督举报电话）。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auto"/>
                <w:kern w:val="0"/>
                <w:sz w:val="18"/>
                <w:szCs w:val="18"/>
                <w:u w:val="none"/>
                <w:lang w:val="en-US" w:eastAsia="zh-CN" w:bidi="ar"/>
              </w:rPr>
              <w:t>18</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款物管理</w:t>
            </w:r>
          </w:p>
        </w:tc>
        <w:tc>
          <w:tcPr>
            <w:tcW w:w="6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捐赠款物信息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年度捐赠款物信息以及款物使用情况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01"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19</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年度款物使用情况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年度救灾资金和救灾物资等使用情况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工作动态</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防灾减灾救灾其他相关动态信息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6" w:name="_Toc2683_WPSOffice_Level1"/>
      <w:bookmarkStart w:id="37" w:name="_（二十四）食品药品监管领域基层政务公开标准目录"/>
      <w:r>
        <w:rPr>
          <w:rFonts w:hint="eastAsia" w:ascii="Times New Roman" w:hAnsi="Times New Roman" w:eastAsia="方正小标宋_GBK" w:cs="Times New Roman"/>
          <w:b w:val="0"/>
          <w:bCs w:val="0"/>
          <w:sz w:val="30"/>
          <w:lang w:eastAsia="zh-CN"/>
        </w:rPr>
        <w:t>十七、</w:t>
      </w:r>
      <w:r>
        <w:rPr>
          <w:rFonts w:hint="default" w:ascii="Times New Roman" w:hAnsi="Times New Roman" w:eastAsia="方正小标宋_GBK" w:cs="Times New Roman"/>
          <w:b w:val="0"/>
          <w:bCs w:val="0"/>
          <w:sz w:val="30"/>
        </w:rPr>
        <w:t>食品药品监管领域基层政务公开标准目录</w:t>
      </w:r>
      <w:bookmarkEnd w:id="36"/>
    </w:p>
    <w:bookmarkEnd w:id="37"/>
    <w:tbl>
      <w:tblPr>
        <w:tblStyle w:val="9"/>
        <w:tblW w:w="14721" w:type="dxa"/>
        <w:tblInd w:w="0" w:type="dxa"/>
        <w:tblLayout w:type="fixed"/>
        <w:tblCellMar>
          <w:top w:w="0" w:type="dxa"/>
          <w:left w:w="0" w:type="dxa"/>
          <w:bottom w:w="0" w:type="dxa"/>
          <w:right w:w="0" w:type="dxa"/>
        </w:tblCellMar>
      </w:tblPr>
      <w:tblGrid>
        <w:gridCol w:w="450"/>
        <w:gridCol w:w="525"/>
        <w:gridCol w:w="775"/>
        <w:gridCol w:w="1730"/>
        <w:gridCol w:w="2955"/>
        <w:gridCol w:w="1272"/>
        <w:gridCol w:w="628"/>
        <w:gridCol w:w="3158"/>
        <w:gridCol w:w="528"/>
        <w:gridCol w:w="529"/>
        <w:gridCol w:w="528"/>
        <w:gridCol w:w="643"/>
        <w:gridCol w:w="472"/>
        <w:gridCol w:w="528"/>
      </w:tblGrid>
      <w:tr>
        <w:tblPrEx>
          <w:tblLayout w:type="fixed"/>
          <w:tblCellMar>
            <w:top w:w="0" w:type="dxa"/>
            <w:left w:w="0" w:type="dxa"/>
            <w:bottom w:w="0" w:type="dxa"/>
            <w:right w:w="0" w:type="dxa"/>
          </w:tblCellMar>
        </w:tblPrEx>
        <w:trPr>
          <w:trHeight w:val="310" w:hRule="atLeast"/>
          <w:tblHeader/>
        </w:trPr>
        <w:tc>
          <w:tcPr>
            <w:tcW w:w="450" w:type="dxa"/>
            <w:vMerge w:val="restart"/>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300"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730"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（要素）</w:t>
            </w:r>
          </w:p>
        </w:tc>
        <w:tc>
          <w:tcPr>
            <w:tcW w:w="295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628"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主体</w:t>
            </w:r>
          </w:p>
        </w:tc>
        <w:tc>
          <w:tcPr>
            <w:tcW w:w="3158"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57"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171"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100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Layout w:type="fixed"/>
          <w:tblCellMar>
            <w:top w:w="0" w:type="dxa"/>
            <w:left w:w="0" w:type="dxa"/>
            <w:bottom w:w="0" w:type="dxa"/>
            <w:right w:w="0" w:type="dxa"/>
          </w:tblCellMar>
        </w:tblPrEx>
        <w:trPr>
          <w:trHeight w:val="340" w:hRule="atLeast"/>
          <w:tblHeader/>
        </w:trPr>
        <w:tc>
          <w:tcPr>
            <w:tcW w:w="450" w:type="dxa"/>
            <w:vMerge w:val="continue"/>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5"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7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730"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295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127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628"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3158"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2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4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lang w:val="en-US" w:eastAsia="zh-CN"/>
              </w:rPr>
            </w:pPr>
            <w:r>
              <w:rPr>
                <w:rFonts w:hint="default" w:ascii="Times New Roman" w:hAnsi="Times New Roman" w:eastAsia="方正黑体_GBK" w:cs="Times New Roman"/>
                <w:b w:val="0"/>
                <w:bCs w:val="0"/>
                <w:i w:val="0"/>
                <w:color w:val="000000"/>
                <w:kern w:val="0"/>
                <w:sz w:val="18"/>
                <w:szCs w:val="18"/>
                <w:u w:val="none"/>
                <w:lang w:val="en-US" w:eastAsia="zh-CN" w:bidi="ar"/>
              </w:rPr>
              <w:t>依申请公开</w:t>
            </w:r>
          </w:p>
        </w:tc>
        <w:tc>
          <w:tcPr>
            <w:tcW w:w="47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52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Layout w:type="fixed"/>
          <w:tblCellMar>
            <w:top w:w="0" w:type="dxa"/>
            <w:left w:w="0" w:type="dxa"/>
            <w:bottom w:w="0" w:type="dxa"/>
            <w:right w:w="0" w:type="dxa"/>
          </w:tblCellMar>
        </w:tblPrEx>
        <w:trPr>
          <w:trHeight w:val="1428"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监督检查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食品生产经营监督检查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检查制度、检查标准、 检查结果等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olor w:val="000000"/>
                <w:kern w:val="0"/>
                <w:sz w:val="18"/>
                <w:szCs w:val="18"/>
                <w:u w:val="none"/>
                <w:lang w:val="en-US" w:eastAsia="zh-CN" w:bidi="ar"/>
              </w:rPr>
              <w:t>日</w:t>
            </w:r>
            <w:r>
              <w:rPr>
                <w:rFonts w:hint="default" w:ascii="Times New Roman" w:hAnsi="Times New Roman" w:eastAsia="方正仿宋_GBK" w:cs="Times New Roman"/>
                <w:i w:val="0"/>
                <w:color w:val="000000"/>
                <w:kern w:val="0"/>
                <w:sz w:val="18"/>
                <w:szCs w:val="18"/>
                <w:u w:val="none"/>
                <w:lang w:val="en-US" w:eastAsia="zh-CN" w:bidi="ar"/>
              </w:rPr>
              <w:t>常监督检查管理办法》《食品药品安全监管信息公开管理办法》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信息形成或变更之日起20个工作日内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542"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食品生产经营行政处罚</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处罚对象、案件名称、 违法主要事实、处罚 种类和内容、处罚依 据、作出处罚决定部 门、处罚时间、处罚决 定书文号、处罚履行方式和期限等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府信息公开条例》《关于全面推进政务公开工作的意见》《食品药 品行政处罚案件信息公开实施细则》《市场 监督管理行政处罚程序暂行规定》</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行政处罚决定形成之日起7个工作日内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294"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3</w:t>
            </w:r>
          </w:p>
        </w:tc>
        <w:tc>
          <w:tcPr>
            <w:tcW w:w="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157"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4</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食品安全应急处置</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应急组织机构及职责、应急保障、监测预警、应急响应、热点问题落实情况等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082"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5</w:t>
            </w: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食品药品投诉举报管理制度和政策、受理投诉举报的途径等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 于全面推进政务公开工作的意见》《市场监督管理投诉举报处理暂行办法》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1090"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6</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食品用药安全宣传活动</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活动时间、活动地点、活动形式、活动主题和内容等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8" w:name="_Toc15841_WPSOffice_Level1"/>
      <w:bookmarkStart w:id="39" w:name="_（二十五）扶贫领域基层政务公开标准目录"/>
      <w:r>
        <w:rPr>
          <w:rFonts w:hint="eastAsia" w:ascii="Times New Roman" w:hAnsi="Times New Roman" w:eastAsia="方正小标宋_GBK" w:cs="Times New Roman"/>
          <w:b w:val="0"/>
          <w:bCs w:val="0"/>
          <w:sz w:val="30"/>
          <w:lang w:eastAsia="zh-CN"/>
        </w:rPr>
        <w:t>十八、</w:t>
      </w:r>
      <w:r>
        <w:rPr>
          <w:rFonts w:hint="default" w:ascii="Times New Roman" w:hAnsi="Times New Roman" w:eastAsia="方正小标宋_GBK" w:cs="Times New Roman"/>
          <w:b w:val="0"/>
          <w:bCs w:val="0"/>
          <w:sz w:val="30"/>
          <w:lang w:eastAsia="zh-CN"/>
        </w:rPr>
        <w:t>扶贫</w:t>
      </w:r>
      <w:r>
        <w:rPr>
          <w:rFonts w:hint="default" w:ascii="Times New Roman" w:hAnsi="Times New Roman" w:eastAsia="方正小标宋_GBK" w:cs="Times New Roman"/>
          <w:b w:val="0"/>
          <w:bCs w:val="0"/>
          <w:sz w:val="30"/>
        </w:rPr>
        <w:t>领域基层政务公开标准目录</w:t>
      </w:r>
      <w:bookmarkEnd w:id="38"/>
    </w:p>
    <w:bookmarkEnd w:id="39"/>
    <w:tbl>
      <w:tblPr>
        <w:tblStyle w:val="9"/>
        <w:tblW w:w="15256" w:type="dxa"/>
        <w:jc w:val="center"/>
        <w:tblInd w:w="0" w:type="dxa"/>
        <w:tblLayout w:type="fixed"/>
        <w:tblCellMar>
          <w:top w:w="0" w:type="dxa"/>
          <w:left w:w="108" w:type="dxa"/>
          <w:bottom w:w="0" w:type="dxa"/>
          <w:right w:w="108" w:type="dxa"/>
        </w:tblCellMar>
      </w:tblPr>
      <w:tblGrid>
        <w:gridCol w:w="486"/>
        <w:gridCol w:w="578"/>
        <w:gridCol w:w="1014"/>
        <w:gridCol w:w="2750"/>
        <w:gridCol w:w="1557"/>
        <w:gridCol w:w="986"/>
        <w:gridCol w:w="1271"/>
        <w:gridCol w:w="2650"/>
        <w:gridCol w:w="629"/>
        <w:gridCol w:w="628"/>
        <w:gridCol w:w="672"/>
        <w:gridCol w:w="778"/>
        <w:gridCol w:w="614"/>
        <w:gridCol w:w="643"/>
      </w:tblGrid>
      <w:tr>
        <w:tblPrEx>
          <w:tblLayout w:type="fixed"/>
          <w:tblCellMar>
            <w:top w:w="0" w:type="dxa"/>
            <w:left w:w="108" w:type="dxa"/>
            <w:bottom w:w="0" w:type="dxa"/>
            <w:right w:w="108" w:type="dxa"/>
          </w:tblCellMar>
        </w:tblPrEx>
        <w:trPr>
          <w:trHeight w:val="217"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序号</w:t>
            </w:r>
          </w:p>
        </w:tc>
        <w:tc>
          <w:tcPr>
            <w:tcW w:w="159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公开事项</w:t>
            </w:r>
          </w:p>
        </w:tc>
        <w:tc>
          <w:tcPr>
            <w:tcW w:w="2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公开内容（要素）</w:t>
            </w:r>
          </w:p>
        </w:tc>
        <w:tc>
          <w:tcPr>
            <w:tcW w:w="1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公开依据</w:t>
            </w:r>
          </w:p>
        </w:tc>
        <w:tc>
          <w:tcPr>
            <w:tcW w:w="9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公开时限</w:t>
            </w:r>
          </w:p>
        </w:tc>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公开主体</w:t>
            </w:r>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公开渠道和载体</w:t>
            </w:r>
          </w:p>
        </w:tc>
        <w:tc>
          <w:tcPr>
            <w:tcW w:w="125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公开对象</w:t>
            </w:r>
          </w:p>
        </w:tc>
        <w:tc>
          <w:tcPr>
            <w:tcW w:w="14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公开方式</w:t>
            </w:r>
          </w:p>
        </w:tc>
        <w:tc>
          <w:tcPr>
            <w:tcW w:w="1257"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公开层级</w:t>
            </w:r>
          </w:p>
        </w:tc>
      </w:tr>
      <w:tr>
        <w:tblPrEx>
          <w:tblLayout w:type="fixed"/>
          <w:tblCellMar>
            <w:top w:w="0" w:type="dxa"/>
            <w:left w:w="108" w:type="dxa"/>
            <w:bottom w:w="0" w:type="dxa"/>
            <w:right w:w="108" w:type="dxa"/>
          </w:tblCellMar>
        </w:tblPrEx>
        <w:trPr>
          <w:trHeight w:val="529"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一级事项</w:t>
            </w: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二级</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事项</w:t>
            </w:r>
          </w:p>
        </w:tc>
        <w:tc>
          <w:tcPr>
            <w:tcW w:w="2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全社会</w:t>
            </w:r>
          </w:p>
        </w:tc>
        <w:tc>
          <w:tcPr>
            <w:tcW w:w="6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特定群众</w:t>
            </w: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rPr>
              <w:t>主动</w:t>
            </w:r>
            <w:r>
              <w:rPr>
                <w:rFonts w:hint="default" w:ascii="Times New Roman" w:hAnsi="Times New Roman" w:eastAsia="方正黑体_GBK" w:cs="Times New Roman"/>
                <w:color w:val="000000"/>
                <w:sz w:val="18"/>
                <w:szCs w:val="18"/>
                <w:lang w:eastAsia="zh-CN"/>
              </w:rPr>
              <w:t>公开</w:t>
            </w:r>
          </w:p>
        </w:tc>
        <w:tc>
          <w:tcPr>
            <w:tcW w:w="7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依申请公开</w:t>
            </w:r>
          </w:p>
        </w:tc>
        <w:tc>
          <w:tcPr>
            <w:tcW w:w="6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区级</w:t>
            </w:r>
          </w:p>
        </w:tc>
        <w:tc>
          <w:tcPr>
            <w:tcW w:w="6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乡村级</w:t>
            </w:r>
          </w:p>
        </w:tc>
      </w:tr>
      <w:tr>
        <w:tblPrEx>
          <w:tblLayout w:type="fixed"/>
          <w:tblCellMar>
            <w:top w:w="0" w:type="dxa"/>
            <w:left w:w="108" w:type="dxa"/>
            <w:bottom w:w="0" w:type="dxa"/>
            <w:right w:w="108" w:type="dxa"/>
          </w:tblCellMar>
        </w:tblPrEx>
        <w:trPr>
          <w:trHeight w:val="143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1</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行政法规、规章</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中央及我市（市级及区县）涉及扶贫领域的行政法规及规章</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633"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规范性文件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中央及我市（市级及区县）涉及扶贫领域的规范性文件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区县扶贫办、乡镇人民政府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61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其他政策文件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涉及扶贫领域其他政策文件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40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4</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扶贫对象</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贫困人口识别</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识别标准（国定标准、市级标准）</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识别程序(农户申请、民主评议、公示公告、逐级审核）</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识别结果(贫困户名单、数量)</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《国务院扶贫办扶贫开发建档立卡工作方案》</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41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5</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贫困人口退出</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退出计划</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退出标准（人均纯收入稳定超过国定标准、实现“两不愁、三保障”）</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退出程序（民主评议、村两委和驻村工作队核实、贫困户认可、公示公告、退出销号）</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退出结果（脱贫名单）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《中共中央办公厅、国务院办公厅关于建立贫困退出机制的意见》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贫困退出人口所在行政村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55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6</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财政专项扶贫资金分配结果</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资金名称</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分配结果</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资金分配结果下达15个工作日内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8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7</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年度区县级扶贫资金项目计划或涉农资金统筹整合方案（含调整方案）</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计划安排情况（资金计划批复文件）</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计划完成情况（项目建设完成、资金使用、绩效目标和减贫机制实现情况等）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45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8</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精准扶贫贷款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扶贫小额信贷的贷款对象、用途、额度、期限、利率等情况</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享受扶贫贴息贷款的企业、专业合作社等经营主体的名称、贷款额度、期限、贴息规模和带贫减贫机制等情况</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每年底前集中公布1次当年情况</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24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9</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行业扶贫相关财政资金</w:t>
            </w:r>
            <w:r>
              <w:rPr>
                <w:rFonts w:hint="default" w:ascii="Times New Roman" w:hAnsi="Times New Roman" w:eastAsia="方正仿宋_GBK" w:cs="Times New Roman"/>
                <w:color w:val="000000"/>
                <w:sz w:val="18"/>
                <w:szCs w:val="18"/>
                <w:lang w:val="en-US" w:eastAsia="zh-CN"/>
              </w:rPr>
              <w:t>和东</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西部扶贫协作财政支援资金</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使用情况</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项目名称、实施地点、资金规模、实施单位、带贫减贫机制、绩效目标</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各行业扶贫财政资金主管部门和东西部扶贫协作资金主管部门</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201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0</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项目库建设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申报内容（含项目名称、项目类别、建设性质、实施地点、资金规模和筹资方式、受益对象、绩效目标、群众参与和带贫减贫机制等）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申报流程（村申报、乡审核、县审定）</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申报结果（项目库规模、项目名单）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1</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项目名称</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实施地点</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建设任务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补助标准</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资金来源及规模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实施期限</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实施单位</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责任人</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绩效目标</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带贫减贫机制等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2</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项目实施</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扶贫项目实施后情况（包括资金使用、项目实施结果、检查验收结果、绩效目标实现情况等）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Layout w:type="fixed"/>
          <w:tblCellMar>
            <w:top w:w="0" w:type="dxa"/>
            <w:left w:w="108" w:type="dxa"/>
            <w:bottom w:w="0" w:type="dxa"/>
            <w:right w:w="108" w:type="dxa"/>
          </w:tblCellMar>
        </w:tblPrEx>
        <w:trPr>
          <w:trHeight w:val="154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监督管理</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监督举报</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监督电话（12317）</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bl>
    <w:p>
      <w:pPr>
        <w:rPr>
          <w:rFonts w:hint="default" w:ascii="Times New Roman" w:hAnsi="Times New Roman" w:eastAsia="宋体" w:cs="Times New Roman"/>
          <w:lang w:val="en-US" w:eastAsia="zh-CN"/>
        </w:rPr>
      </w:pPr>
    </w:p>
    <w:sectPr>
      <w:headerReference r:id="rId3" w:type="default"/>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Jv7vNQAAAAG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VjYWZhMWM3ZjQwYTRkN2UyODllMGMxMTMxZGMifQ=="/>
  </w:docVars>
  <w:rsids>
    <w:rsidRoot w:val="679A4378"/>
    <w:rsid w:val="00346B19"/>
    <w:rsid w:val="00975E4E"/>
    <w:rsid w:val="009D68DE"/>
    <w:rsid w:val="00D03FEB"/>
    <w:rsid w:val="012F0121"/>
    <w:rsid w:val="016F0441"/>
    <w:rsid w:val="01920C90"/>
    <w:rsid w:val="019B4BE0"/>
    <w:rsid w:val="01A1428C"/>
    <w:rsid w:val="029F0FCE"/>
    <w:rsid w:val="02D2595A"/>
    <w:rsid w:val="02D45B48"/>
    <w:rsid w:val="02F80EB7"/>
    <w:rsid w:val="02FD08AC"/>
    <w:rsid w:val="032672C2"/>
    <w:rsid w:val="03D617A8"/>
    <w:rsid w:val="03E40B07"/>
    <w:rsid w:val="04464D0A"/>
    <w:rsid w:val="045B6205"/>
    <w:rsid w:val="04C336C1"/>
    <w:rsid w:val="051C33DF"/>
    <w:rsid w:val="05D70EDC"/>
    <w:rsid w:val="06044D4A"/>
    <w:rsid w:val="06561B70"/>
    <w:rsid w:val="065E2E5E"/>
    <w:rsid w:val="075A26FB"/>
    <w:rsid w:val="08B96FC4"/>
    <w:rsid w:val="090356F3"/>
    <w:rsid w:val="098D44F7"/>
    <w:rsid w:val="09C350D0"/>
    <w:rsid w:val="0A00218C"/>
    <w:rsid w:val="0A193C78"/>
    <w:rsid w:val="0A1D3A65"/>
    <w:rsid w:val="0A8113F4"/>
    <w:rsid w:val="0AC9052A"/>
    <w:rsid w:val="0B331448"/>
    <w:rsid w:val="0BA37665"/>
    <w:rsid w:val="0BE60971"/>
    <w:rsid w:val="0C5102EE"/>
    <w:rsid w:val="0C5D5F59"/>
    <w:rsid w:val="0CA736D3"/>
    <w:rsid w:val="0CBE467B"/>
    <w:rsid w:val="0D0F1715"/>
    <w:rsid w:val="0D105F42"/>
    <w:rsid w:val="0D1E33BD"/>
    <w:rsid w:val="0D216A48"/>
    <w:rsid w:val="0D984C16"/>
    <w:rsid w:val="0E191BB1"/>
    <w:rsid w:val="0E266240"/>
    <w:rsid w:val="0E386CE8"/>
    <w:rsid w:val="0E832136"/>
    <w:rsid w:val="0EE012AF"/>
    <w:rsid w:val="0F0D06D8"/>
    <w:rsid w:val="0F53268E"/>
    <w:rsid w:val="0F56161E"/>
    <w:rsid w:val="0F791457"/>
    <w:rsid w:val="0FD05143"/>
    <w:rsid w:val="0FDA3178"/>
    <w:rsid w:val="0FF24B7B"/>
    <w:rsid w:val="102C538B"/>
    <w:rsid w:val="106B1A57"/>
    <w:rsid w:val="108D34C9"/>
    <w:rsid w:val="10EC1606"/>
    <w:rsid w:val="112F01DB"/>
    <w:rsid w:val="114A0F8D"/>
    <w:rsid w:val="11665C80"/>
    <w:rsid w:val="11C40EA7"/>
    <w:rsid w:val="11DF5534"/>
    <w:rsid w:val="11F94072"/>
    <w:rsid w:val="122C26EA"/>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63F56F6"/>
    <w:rsid w:val="17037464"/>
    <w:rsid w:val="179E2A5A"/>
    <w:rsid w:val="18802C7C"/>
    <w:rsid w:val="19257EB0"/>
    <w:rsid w:val="19A40A91"/>
    <w:rsid w:val="19D556B0"/>
    <w:rsid w:val="19FA47CB"/>
    <w:rsid w:val="1A4B54A9"/>
    <w:rsid w:val="1AB04C3F"/>
    <w:rsid w:val="1ACE2EA2"/>
    <w:rsid w:val="1AD51275"/>
    <w:rsid w:val="1AEC5D2A"/>
    <w:rsid w:val="1B5A4A4F"/>
    <w:rsid w:val="1B8C5231"/>
    <w:rsid w:val="1BA57828"/>
    <w:rsid w:val="1C245449"/>
    <w:rsid w:val="1C4B12A1"/>
    <w:rsid w:val="1CD93C31"/>
    <w:rsid w:val="1DD7488B"/>
    <w:rsid w:val="1E6A51A7"/>
    <w:rsid w:val="1F1535B0"/>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C1C86"/>
    <w:rsid w:val="22BF032A"/>
    <w:rsid w:val="22C91AC6"/>
    <w:rsid w:val="22E81C69"/>
    <w:rsid w:val="231C0A0B"/>
    <w:rsid w:val="23B269BD"/>
    <w:rsid w:val="23E1507C"/>
    <w:rsid w:val="23F506C5"/>
    <w:rsid w:val="24123A11"/>
    <w:rsid w:val="24B3383B"/>
    <w:rsid w:val="24C849B4"/>
    <w:rsid w:val="25934062"/>
    <w:rsid w:val="25991F1C"/>
    <w:rsid w:val="26147EA8"/>
    <w:rsid w:val="264B7D76"/>
    <w:rsid w:val="26771C1E"/>
    <w:rsid w:val="268944EC"/>
    <w:rsid w:val="269E0500"/>
    <w:rsid w:val="26A73436"/>
    <w:rsid w:val="272C0346"/>
    <w:rsid w:val="279F21E1"/>
    <w:rsid w:val="27AE13BB"/>
    <w:rsid w:val="27BD1A60"/>
    <w:rsid w:val="27D3744E"/>
    <w:rsid w:val="285A79D1"/>
    <w:rsid w:val="28BD2EE3"/>
    <w:rsid w:val="294C65B0"/>
    <w:rsid w:val="2A6C5445"/>
    <w:rsid w:val="2B0C4D1D"/>
    <w:rsid w:val="2C1D3489"/>
    <w:rsid w:val="2C5459B6"/>
    <w:rsid w:val="2C770C7B"/>
    <w:rsid w:val="2D1C3945"/>
    <w:rsid w:val="2D681ADC"/>
    <w:rsid w:val="2D9C2553"/>
    <w:rsid w:val="2DFA5FDB"/>
    <w:rsid w:val="2E3B56D4"/>
    <w:rsid w:val="2EAD17E3"/>
    <w:rsid w:val="2EE553EC"/>
    <w:rsid w:val="2EF31216"/>
    <w:rsid w:val="2F252954"/>
    <w:rsid w:val="2FC2758F"/>
    <w:rsid w:val="2FC611D6"/>
    <w:rsid w:val="2FE736DF"/>
    <w:rsid w:val="2FF77447"/>
    <w:rsid w:val="30073731"/>
    <w:rsid w:val="301C37AC"/>
    <w:rsid w:val="3024654C"/>
    <w:rsid w:val="30514E68"/>
    <w:rsid w:val="309C363D"/>
    <w:rsid w:val="30A44155"/>
    <w:rsid w:val="30B61BFB"/>
    <w:rsid w:val="30BB5CD5"/>
    <w:rsid w:val="30C13CA2"/>
    <w:rsid w:val="31044AC0"/>
    <w:rsid w:val="31611C5D"/>
    <w:rsid w:val="31D938A9"/>
    <w:rsid w:val="31E73214"/>
    <w:rsid w:val="320811B6"/>
    <w:rsid w:val="321430EF"/>
    <w:rsid w:val="321610E2"/>
    <w:rsid w:val="32E81804"/>
    <w:rsid w:val="32EB79D1"/>
    <w:rsid w:val="335518FC"/>
    <w:rsid w:val="33C07A62"/>
    <w:rsid w:val="343B68A8"/>
    <w:rsid w:val="34D5387F"/>
    <w:rsid w:val="34F248B1"/>
    <w:rsid w:val="352E42FF"/>
    <w:rsid w:val="35815345"/>
    <w:rsid w:val="36027C4D"/>
    <w:rsid w:val="36613E63"/>
    <w:rsid w:val="366B1A4F"/>
    <w:rsid w:val="3732284D"/>
    <w:rsid w:val="37B23069"/>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4B3A82"/>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15E4D9E"/>
    <w:rsid w:val="426C07C7"/>
    <w:rsid w:val="42912259"/>
    <w:rsid w:val="42A4669F"/>
    <w:rsid w:val="42BE5707"/>
    <w:rsid w:val="42DD7BD1"/>
    <w:rsid w:val="430E1A4B"/>
    <w:rsid w:val="43423CB4"/>
    <w:rsid w:val="434B7355"/>
    <w:rsid w:val="435A0BA4"/>
    <w:rsid w:val="438831A8"/>
    <w:rsid w:val="441C0685"/>
    <w:rsid w:val="445F1C63"/>
    <w:rsid w:val="4541209F"/>
    <w:rsid w:val="457E6088"/>
    <w:rsid w:val="458129BC"/>
    <w:rsid w:val="45A56DDA"/>
    <w:rsid w:val="46151827"/>
    <w:rsid w:val="46543A05"/>
    <w:rsid w:val="46B42311"/>
    <w:rsid w:val="46BE00DC"/>
    <w:rsid w:val="47B00F04"/>
    <w:rsid w:val="47B211FD"/>
    <w:rsid w:val="47FC2C14"/>
    <w:rsid w:val="484D0E8B"/>
    <w:rsid w:val="48743CFB"/>
    <w:rsid w:val="49437346"/>
    <w:rsid w:val="498673BA"/>
    <w:rsid w:val="49970C98"/>
    <w:rsid w:val="49C57E2E"/>
    <w:rsid w:val="49E132DF"/>
    <w:rsid w:val="49F166F5"/>
    <w:rsid w:val="4A1F4A41"/>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0590113"/>
    <w:rsid w:val="50AE19E1"/>
    <w:rsid w:val="5153043D"/>
    <w:rsid w:val="51801C83"/>
    <w:rsid w:val="5184177E"/>
    <w:rsid w:val="54364AAC"/>
    <w:rsid w:val="544A224A"/>
    <w:rsid w:val="548B5462"/>
    <w:rsid w:val="54A54967"/>
    <w:rsid w:val="54AB4E4E"/>
    <w:rsid w:val="55932BC4"/>
    <w:rsid w:val="55F54701"/>
    <w:rsid w:val="56AA576F"/>
    <w:rsid w:val="56CD484B"/>
    <w:rsid w:val="56EE7691"/>
    <w:rsid w:val="570C21F5"/>
    <w:rsid w:val="572C48B8"/>
    <w:rsid w:val="57405E7E"/>
    <w:rsid w:val="57593361"/>
    <w:rsid w:val="57F445D1"/>
    <w:rsid w:val="57FC7EBE"/>
    <w:rsid w:val="5802158B"/>
    <w:rsid w:val="581D4732"/>
    <w:rsid w:val="58754071"/>
    <w:rsid w:val="5964359B"/>
    <w:rsid w:val="5AAE443A"/>
    <w:rsid w:val="5D603C55"/>
    <w:rsid w:val="5D6370CE"/>
    <w:rsid w:val="5D8F4606"/>
    <w:rsid w:val="5E1009BD"/>
    <w:rsid w:val="5E3E15E8"/>
    <w:rsid w:val="5E874F48"/>
    <w:rsid w:val="5E8C5A30"/>
    <w:rsid w:val="5EE21237"/>
    <w:rsid w:val="5EFB1CD0"/>
    <w:rsid w:val="5F376528"/>
    <w:rsid w:val="5F61603F"/>
    <w:rsid w:val="60335425"/>
    <w:rsid w:val="604275A4"/>
    <w:rsid w:val="60575432"/>
    <w:rsid w:val="61471643"/>
    <w:rsid w:val="614719EF"/>
    <w:rsid w:val="61A2560F"/>
    <w:rsid w:val="61A87AF3"/>
    <w:rsid w:val="620F7B1A"/>
    <w:rsid w:val="62794E37"/>
    <w:rsid w:val="63904B69"/>
    <w:rsid w:val="63AA549B"/>
    <w:rsid w:val="641B6D00"/>
    <w:rsid w:val="648B1127"/>
    <w:rsid w:val="655F7CE0"/>
    <w:rsid w:val="65B145B4"/>
    <w:rsid w:val="65EA2CD6"/>
    <w:rsid w:val="660D26AB"/>
    <w:rsid w:val="661653F4"/>
    <w:rsid w:val="6617130E"/>
    <w:rsid w:val="6619772D"/>
    <w:rsid w:val="66E80CE7"/>
    <w:rsid w:val="679A4378"/>
    <w:rsid w:val="67B179B4"/>
    <w:rsid w:val="67D82427"/>
    <w:rsid w:val="67D97FF4"/>
    <w:rsid w:val="684577CC"/>
    <w:rsid w:val="688A3892"/>
    <w:rsid w:val="68B437C5"/>
    <w:rsid w:val="68B54003"/>
    <w:rsid w:val="68F45CE7"/>
    <w:rsid w:val="691241E3"/>
    <w:rsid w:val="69306124"/>
    <w:rsid w:val="69830D8A"/>
    <w:rsid w:val="6AFF400E"/>
    <w:rsid w:val="6B271DDF"/>
    <w:rsid w:val="6B380CEE"/>
    <w:rsid w:val="6BA0765C"/>
    <w:rsid w:val="6BE640C4"/>
    <w:rsid w:val="6CF86107"/>
    <w:rsid w:val="6D0D0BB4"/>
    <w:rsid w:val="6D4A06A7"/>
    <w:rsid w:val="6DA96039"/>
    <w:rsid w:val="6DBA7303"/>
    <w:rsid w:val="6E1F294F"/>
    <w:rsid w:val="6E67209C"/>
    <w:rsid w:val="6EE11B78"/>
    <w:rsid w:val="6FD33928"/>
    <w:rsid w:val="6FE86BA4"/>
    <w:rsid w:val="6FEE4450"/>
    <w:rsid w:val="70284324"/>
    <w:rsid w:val="71003F00"/>
    <w:rsid w:val="719E0745"/>
    <w:rsid w:val="71CB1E93"/>
    <w:rsid w:val="71CE0519"/>
    <w:rsid w:val="72004F52"/>
    <w:rsid w:val="720D7428"/>
    <w:rsid w:val="721F3AAB"/>
    <w:rsid w:val="726F3129"/>
    <w:rsid w:val="727A04E2"/>
    <w:rsid w:val="733D55AE"/>
    <w:rsid w:val="73711037"/>
    <w:rsid w:val="73A2614A"/>
    <w:rsid w:val="73B7666A"/>
    <w:rsid w:val="73FD1343"/>
    <w:rsid w:val="74673E0A"/>
    <w:rsid w:val="74807CD0"/>
    <w:rsid w:val="748E400C"/>
    <w:rsid w:val="74E108C0"/>
    <w:rsid w:val="74F434C2"/>
    <w:rsid w:val="75646B86"/>
    <w:rsid w:val="758C146F"/>
    <w:rsid w:val="76342094"/>
    <w:rsid w:val="764A711A"/>
    <w:rsid w:val="777D3989"/>
    <w:rsid w:val="778D49FA"/>
    <w:rsid w:val="781049A2"/>
    <w:rsid w:val="78864DF3"/>
    <w:rsid w:val="78D118E8"/>
    <w:rsid w:val="7934259D"/>
    <w:rsid w:val="79A63F45"/>
    <w:rsid w:val="7A581BA0"/>
    <w:rsid w:val="7A7B369E"/>
    <w:rsid w:val="7ACC236E"/>
    <w:rsid w:val="7ACC2F07"/>
    <w:rsid w:val="7B427820"/>
    <w:rsid w:val="7B4C2FD5"/>
    <w:rsid w:val="7BB43953"/>
    <w:rsid w:val="7BC93062"/>
    <w:rsid w:val="7C636DEF"/>
    <w:rsid w:val="7C664345"/>
    <w:rsid w:val="7C7E454D"/>
    <w:rsid w:val="7CBA6DD3"/>
    <w:rsid w:val="7CF80D94"/>
    <w:rsid w:val="7D145833"/>
    <w:rsid w:val="7DB166AC"/>
    <w:rsid w:val="7DF83AFD"/>
    <w:rsid w:val="7E2A75A7"/>
    <w:rsid w:val="7E9A2463"/>
    <w:rsid w:val="7FED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link w:val="12"/>
    <w:semiHidden/>
    <w:qFormat/>
    <w:uiPriority w:val="0"/>
    <w:rPr>
      <w:rFonts w:eastAsia="宋体"/>
      <w:sz w:val="21"/>
      <w:szCs w:val="24"/>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eastAsia="宋体" w:cs="Times New Roman"/>
      <w:kern w:val="2"/>
      <w:sz w:val="2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14760"/>
      </w:tabs>
      <w:spacing w:line="700" w:lineRule="exact"/>
      <w:ind w:left="359" w:leftChars="171" w:right="332" w:rightChars="158"/>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 Char"/>
    <w:basedOn w:val="1"/>
    <w:link w:val="11"/>
    <w:semiHidden/>
    <w:qFormat/>
    <w:uiPriority w:val="0"/>
    <w:rPr>
      <w:rFonts w:eastAsia="宋体"/>
      <w:sz w:val="21"/>
      <w:szCs w:val="24"/>
    </w:rPr>
  </w:style>
  <w:style w:type="character" w:styleId="13">
    <w:name w:val="FollowedHyperlink"/>
    <w:basedOn w:val="11"/>
    <w:qFormat/>
    <w:uiPriority w:val="0"/>
    <w:rPr>
      <w:color w:val="800080"/>
      <w:u w:val="single"/>
    </w:rPr>
  </w:style>
  <w:style w:type="character" w:styleId="14">
    <w:name w:val="Emphasis"/>
    <w:qFormat/>
    <w:uiPriority w:val="0"/>
    <w:rPr>
      <w:i/>
      <w:iCs/>
    </w:rPr>
  </w:style>
  <w:style w:type="character" w:styleId="15">
    <w:name w:val="Hyperlink"/>
    <w:basedOn w:val="11"/>
    <w:qFormat/>
    <w:uiPriority w:val="0"/>
    <w:rPr>
      <w:color w:val="0000FF"/>
      <w:u w:val="single"/>
    </w:rPr>
  </w:style>
  <w:style w:type="paragraph" w:customStyle="1" w:styleId="16">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7">
    <w:name w:val="font11"/>
    <w:basedOn w:val="11"/>
    <w:qFormat/>
    <w:uiPriority w:val="0"/>
    <w:rPr>
      <w:rFonts w:hint="eastAsia"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ascii="方正仿宋_GBK" w:hAnsi="方正仿宋_GBK" w:eastAsia="方正仿宋_GBK" w:cs="方正仿宋_GBK"/>
      <w:color w:val="000000"/>
      <w:sz w:val="18"/>
      <w:szCs w:val="18"/>
      <w:u w:val="none"/>
    </w:rPr>
  </w:style>
  <w:style w:type="character" w:customStyle="1" w:styleId="20">
    <w:name w:val="font41"/>
    <w:basedOn w:val="11"/>
    <w:qFormat/>
    <w:uiPriority w:val="0"/>
    <w:rPr>
      <w:rFonts w:hint="default" w:ascii="Times New Roman" w:hAnsi="Times New Roman" w:cs="Times New Roman"/>
      <w:color w:val="000000"/>
      <w:sz w:val="18"/>
      <w:szCs w:val="18"/>
      <w:u w:val="none"/>
    </w:rPr>
  </w:style>
  <w:style w:type="character" w:customStyle="1" w:styleId="21">
    <w:name w:val="font81"/>
    <w:basedOn w:val="11"/>
    <w:qFormat/>
    <w:uiPriority w:val="0"/>
    <w:rPr>
      <w:rFonts w:hint="eastAsia" w:ascii="方正仿宋_GBK" w:hAnsi="方正仿宋_GBK" w:eastAsia="方正仿宋_GBK" w:cs="方正仿宋_GBK"/>
      <w:color w:val="000000"/>
      <w:sz w:val="18"/>
      <w:szCs w:val="18"/>
      <w:u w:val="none"/>
    </w:rPr>
  </w:style>
  <w:style w:type="character" w:customStyle="1" w:styleId="22">
    <w:name w:val="font91"/>
    <w:basedOn w:val="11"/>
    <w:qFormat/>
    <w:uiPriority w:val="0"/>
    <w:rPr>
      <w:rFonts w:hint="eastAsia" w:ascii="方正仿宋_GBK" w:hAnsi="方正仿宋_GBK" w:eastAsia="方正仿宋_GBK" w:cs="方正仿宋_GBK"/>
      <w:color w:val="000000"/>
      <w:sz w:val="18"/>
      <w:szCs w:val="18"/>
      <w:u w:val="none"/>
    </w:rPr>
  </w:style>
  <w:style w:type="character" w:customStyle="1" w:styleId="23">
    <w:name w:val="font51"/>
    <w:basedOn w:val="11"/>
    <w:qFormat/>
    <w:uiPriority w:val="0"/>
    <w:rPr>
      <w:rFonts w:hint="default" w:ascii="Times New Roman" w:hAnsi="Times New Roman" w:cs="Times New Roman"/>
      <w:color w:val="000000"/>
      <w:sz w:val="18"/>
      <w:szCs w:val="18"/>
      <w:u w:val="none"/>
    </w:rPr>
  </w:style>
  <w:style w:type="paragraph" w:customStyle="1" w:styleId="24">
    <w:name w:val="_Style 4"/>
    <w:basedOn w:val="1"/>
    <w:qFormat/>
    <w:uiPriority w:val="0"/>
    <w:pPr>
      <w:ind w:firstLine="420" w:firstLineChars="200"/>
    </w:pPr>
    <w:rPr>
      <w:rFonts w:ascii="等线" w:hAnsi="等线" w:eastAsia="等线" w:cs="Times New Roman"/>
      <w:sz w:val="32"/>
      <w:szCs w:val="24"/>
    </w:rPr>
  </w:style>
  <w:style w:type="paragraph" w:customStyle="1" w:styleId="25">
    <w:name w:val="_Style 2"/>
    <w:basedOn w:val="1"/>
    <w:qFormat/>
    <w:uiPriority w:val="0"/>
    <w:pPr>
      <w:ind w:firstLine="420" w:firstLineChars="200"/>
    </w:pPr>
    <w:rPr>
      <w:rFonts w:ascii="等线" w:hAnsi="等线" w:eastAsia="等线" w:cs="Times New Roman"/>
      <w:sz w:val="32"/>
      <w:szCs w:val="24"/>
    </w:rPr>
  </w:style>
  <w:style w:type="paragraph" w:customStyle="1" w:styleId="26">
    <w:name w:val="列出段落2"/>
    <w:basedOn w:val="1"/>
    <w:qFormat/>
    <w:uiPriority w:val="0"/>
    <w:pPr>
      <w:ind w:firstLine="420" w:firstLineChars="200"/>
    </w:pPr>
    <w:rPr>
      <w:rFonts w:ascii="等线" w:hAnsi="等线" w:eastAsia="等线" w:cs="Times New Roman"/>
      <w:sz w:val="32"/>
      <w:szCs w:val="24"/>
    </w:rPr>
  </w:style>
  <w:style w:type="character" w:customStyle="1" w:styleId="27">
    <w:name w:val="font121"/>
    <w:basedOn w:val="11"/>
    <w:qFormat/>
    <w:uiPriority w:val="0"/>
    <w:rPr>
      <w:rFonts w:hint="eastAsia" w:ascii="方正仿宋_GBK" w:hAnsi="方正仿宋_GBK" w:eastAsia="方正仿宋_GBK" w:cs="方正仿宋_GBK"/>
      <w:color w:val="000000"/>
      <w:sz w:val="24"/>
      <w:szCs w:val="24"/>
      <w:u w:val="single"/>
    </w:rPr>
  </w:style>
  <w:style w:type="character" w:customStyle="1" w:styleId="28">
    <w:name w:val="font101"/>
    <w:basedOn w:val="11"/>
    <w:qFormat/>
    <w:uiPriority w:val="0"/>
    <w:rPr>
      <w:rFonts w:hint="eastAsia" w:ascii="方正仿宋_GBK" w:hAnsi="方正仿宋_GBK" w:eastAsia="方正仿宋_GBK" w:cs="方正仿宋_GBK"/>
      <w:color w:val="000000"/>
      <w:sz w:val="24"/>
      <w:szCs w:val="24"/>
      <w:u w:val="single"/>
    </w:rPr>
  </w:style>
  <w:style w:type="character" w:customStyle="1" w:styleId="29">
    <w:name w:val="font01"/>
    <w:basedOn w:val="11"/>
    <w:qFormat/>
    <w:uiPriority w:val="0"/>
    <w:rPr>
      <w:rFonts w:hint="eastAsia" w:ascii="方正仿宋_GBK" w:hAnsi="方正仿宋_GBK" w:eastAsia="方正仿宋_GBK" w:cs="方正仿宋_GBK"/>
      <w:color w:val="000000"/>
      <w:sz w:val="24"/>
      <w:szCs w:val="24"/>
      <w:u w:val="single"/>
    </w:rPr>
  </w:style>
  <w:style w:type="character" w:customStyle="1" w:styleId="30">
    <w:name w:val="font61"/>
    <w:basedOn w:val="11"/>
    <w:qFormat/>
    <w:uiPriority w:val="0"/>
    <w:rPr>
      <w:rFonts w:hint="eastAsia" w:ascii="宋体" w:hAnsi="宋体" w:eastAsia="宋体" w:cs="宋体"/>
      <w:color w:val="000000"/>
      <w:sz w:val="18"/>
      <w:szCs w:val="18"/>
      <w:u w:val="none"/>
    </w:rPr>
  </w:style>
  <w:style w:type="character" w:customStyle="1" w:styleId="31">
    <w:name w:val="font21"/>
    <w:basedOn w:val="11"/>
    <w:qFormat/>
    <w:uiPriority w:val="0"/>
    <w:rPr>
      <w:rFonts w:hint="eastAsia" w:ascii="宋体" w:hAnsi="宋体" w:eastAsia="宋体" w:cs="宋体"/>
      <w:color w:val="000000"/>
      <w:sz w:val="18"/>
      <w:szCs w:val="18"/>
      <w:u w:val="single"/>
    </w:rPr>
  </w:style>
  <w:style w:type="character" w:customStyle="1" w:styleId="32">
    <w:name w:val="font12"/>
    <w:basedOn w:val="11"/>
    <w:qFormat/>
    <w:uiPriority w:val="0"/>
    <w:rPr>
      <w:rFonts w:hint="eastAsia" w:ascii="宋体" w:hAnsi="宋体" w:eastAsia="宋体" w:cs="宋体"/>
      <w:color w:val="FF0000"/>
      <w:sz w:val="18"/>
      <w:szCs w:val="18"/>
      <w:u w:val="singl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font112"/>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49222</Words>
  <Characters>51457</Characters>
  <Lines>0</Lines>
  <Paragraphs>0</Paragraphs>
  <TotalTime>38</TotalTime>
  <ScaleCrop>false</ScaleCrop>
  <LinksUpToDate>false</LinksUpToDate>
  <CharactersWithSpaces>104627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2020-10-14T01:16:00Z</dcterms:created>
  <dc:creator>邓芳®</dc:creator>
  <cp:lastModifiedBy>许琳</cp:lastModifiedBy>
  <dcterms:modified xsi:type="dcterms:W3CDTF">2024-06-03T02:44:09Z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DCE8C4F3AE17485DA6B72777CF7A368B</vt:lpwstr>
  </property>
</Properties>
</file>