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94" w:lineRule="exact"/>
        <w:ind w:firstLine="0" w:firstLineChars="0"/>
        <w:jc w:val="center"/>
        <w:rPr>
          <w:rFonts w:hint="eastAsia" w:ascii="Times New Roman" w:eastAsia="方正仿宋_GBK" w:cs="Times New Roman"/>
          <w:lang w:val="en-US" w:eastAsia="zh-CN"/>
        </w:rPr>
      </w:pPr>
    </w:p>
    <w:p>
      <w:pPr>
        <w:pStyle w:val="5"/>
        <w:spacing w:line="594" w:lineRule="exact"/>
        <w:ind w:firstLine="0" w:firstLineChars="0"/>
        <w:jc w:val="center"/>
        <w:rPr>
          <w:rFonts w:ascii="Times New Roman" w:cs="Times New Roman"/>
        </w:rPr>
      </w:pPr>
    </w:p>
    <w:p>
      <w:pPr>
        <w:pStyle w:val="5"/>
        <w:spacing w:line="594" w:lineRule="exact"/>
        <w:ind w:firstLine="0" w:firstLineChars="0"/>
        <w:jc w:val="center"/>
        <w:rPr>
          <w:rFonts w:ascii="Times New Roman" w:cs="Times New Roman"/>
        </w:rPr>
      </w:pPr>
    </w:p>
    <w:p>
      <w:pPr>
        <w:pStyle w:val="5"/>
        <w:spacing w:line="594" w:lineRule="exact"/>
        <w:ind w:firstLine="0" w:firstLineChars="0"/>
        <w:jc w:val="center"/>
        <w:rPr>
          <w:rFonts w:ascii="Times New Roman" w:cs="Times New Roman"/>
        </w:rPr>
      </w:pPr>
    </w:p>
    <w:p>
      <w:pPr>
        <w:pStyle w:val="5"/>
        <w:spacing w:line="594" w:lineRule="exact"/>
        <w:ind w:firstLine="0" w:firstLineChars="0"/>
        <w:jc w:val="center"/>
        <w:rPr>
          <w:rFonts w:ascii="Times New Roman" w:cs="Times New Roman"/>
        </w:rPr>
      </w:pPr>
    </w:p>
    <w:p>
      <w:pPr>
        <w:pStyle w:val="5"/>
        <w:spacing w:line="594" w:lineRule="exact"/>
        <w:ind w:firstLine="0" w:firstLineChars="0"/>
        <w:jc w:val="center"/>
        <w:rPr>
          <w:rFonts w:ascii="Times New Roman" w:cs="Times New Roman"/>
        </w:rPr>
      </w:pPr>
    </w:p>
    <w:p>
      <w:pPr>
        <w:spacing w:line="594" w:lineRule="exact"/>
        <w:jc w:val="both"/>
        <w:rPr>
          <w:rFonts w:eastAsia="仿宋_GB2312"/>
        </w:rPr>
      </w:pPr>
    </w:p>
    <w:p>
      <w:pPr>
        <w:adjustRightInd w:val="0"/>
        <w:snapToGrid w:val="0"/>
        <w:spacing w:line="594" w:lineRule="exact"/>
        <w:jc w:val="center"/>
      </w:pPr>
      <w:r>
        <w:t>邻鄂府发〔202</w:t>
      </w:r>
      <w:r>
        <w:rPr>
          <w:rFonts w:hint="eastAsia"/>
          <w:lang w:val="en-US" w:eastAsia="zh-CN"/>
        </w:rPr>
        <w:t>1</w:t>
      </w:r>
      <w:r>
        <w:t>〕</w:t>
      </w:r>
      <w:r>
        <w:rPr>
          <w:rFonts w:hint="eastAsia"/>
          <w:lang w:val="en-US" w:eastAsia="zh-CN"/>
        </w:rPr>
        <w:t>93</w:t>
      </w:r>
      <w:r>
        <w:t>号</w:t>
      </w:r>
    </w:p>
    <w:p>
      <w:pPr>
        <w:adjustRightInd w:val="0"/>
        <w:snapToGrid w:val="0"/>
        <w:spacing w:line="594" w:lineRule="exact"/>
        <w:rPr>
          <w:rFonts w:eastAsia="方正小标宋_GBK"/>
          <w:sz w:val="44"/>
          <w:szCs w:val="44"/>
        </w:rPr>
      </w:pPr>
    </w:p>
    <w:p>
      <w:pPr>
        <w:adjustRightInd w:val="0"/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黔江区邻鄂镇人民政府</w:t>
      </w:r>
    </w:p>
    <w:p>
      <w:pPr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冬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明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春火灾防控工作方案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2"/>
        <w:spacing w:line="594" w:lineRule="exact"/>
        <w:ind w:right="640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各村（居）委、各办站所、镇级各部门，有关单位：</w:t>
      </w:r>
    </w:p>
    <w:p>
      <w:pPr>
        <w:pStyle w:val="2"/>
        <w:spacing w:line="594" w:lineRule="exact"/>
        <w:ind w:right="640" w:firstLine="640" w:firstLineChars="200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《202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冬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春火灾防控工作方案》经镇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党委、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政府同意，现印发给你们，请结合实际，认真组织实施。</w:t>
      </w:r>
    </w:p>
    <w:p>
      <w:pPr>
        <w:adjustRightInd w:val="0"/>
        <w:snapToGrid w:val="0"/>
        <w:spacing w:line="594" w:lineRule="exact"/>
      </w:pPr>
    </w:p>
    <w:p>
      <w:pPr>
        <w:adjustRightInd w:val="0"/>
        <w:snapToGrid w:val="0"/>
        <w:spacing w:line="594" w:lineRule="exact"/>
      </w:pPr>
    </w:p>
    <w:p>
      <w:pPr>
        <w:adjustRightInd w:val="0"/>
        <w:snapToGrid w:val="0"/>
        <w:spacing w:line="594" w:lineRule="exact"/>
        <w:ind w:firstLine="640" w:firstLineChars="200"/>
        <w:jc w:val="center"/>
      </w:pPr>
      <w:r>
        <w:t xml:space="preserve">                      黔江区邻鄂镇人民政府</w:t>
      </w:r>
    </w:p>
    <w:p>
      <w:pPr>
        <w:adjustRightInd w:val="0"/>
        <w:snapToGrid w:val="0"/>
        <w:spacing w:line="594" w:lineRule="exact"/>
        <w:ind w:firstLine="640" w:firstLineChars="200"/>
      </w:pPr>
      <w:r>
        <w:t xml:space="preserve">                             202</w:t>
      </w:r>
      <w:r>
        <w:rPr>
          <w:rFonts w:hint="eastAsia"/>
          <w:lang w:val="en-US" w:eastAsia="zh-CN"/>
        </w:rPr>
        <w:t>1</w:t>
      </w:r>
      <w:r>
        <w:t>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  <w:lang w:val="en-US" w:eastAsia="zh-CN"/>
        </w:rPr>
        <w:t>30</w:t>
      </w:r>
      <w:r>
        <w:t>日</w:t>
      </w:r>
    </w:p>
    <w:p>
      <w:pPr>
        <w:adjustRightInd w:val="0"/>
        <w:snapToGrid w:val="0"/>
        <w:spacing w:line="594" w:lineRule="exact"/>
        <w:ind w:firstLine="640" w:firstLineChars="200"/>
      </w:pPr>
    </w:p>
    <w:p>
      <w:pPr>
        <w:adjustRightInd w:val="0"/>
        <w:snapToGrid w:val="0"/>
        <w:spacing w:line="594" w:lineRule="exact"/>
        <w:ind w:firstLine="640" w:firstLineChars="20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32"/>
        </w:rPr>
        <w:t>邻鄂镇202</w:t>
      </w:r>
      <w:r>
        <w:rPr>
          <w:rFonts w:hint="default" w:ascii="Times New Roman" w:hAnsi="Times New Roman" w:eastAsia="方正小标宋_GBK" w:cs="Times New Roman"/>
          <w:bCs/>
          <w:sz w:val="44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Cs/>
          <w:sz w:val="44"/>
          <w:szCs w:val="32"/>
        </w:rPr>
        <w:t>年冬春火灾防控工作方案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为做好今冬明春火灾防控工作，有效防范遏制重特大火灾事故发生，全力确保我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消防安全形势持续稳定，按照市消防安全委员会《关于印发全市今冬明春火灾防控工作方案的通知》（渝防发〔2021〕10号）《黔江区今冬明春火灾防控工作方案》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黔江消安委发〔2021〕13号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实做好今冬明春火灾防控工作，确保我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消防安全形势持续平稳可控，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特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制定如下工作方案：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一、工作目标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认真贯彻落实习近平总书记关于安全生产的重要指示精神，坚持以人民为中心的发展思想，树牢安全发展理念，始终把“人民至上、生命至上” “安全第一、预防为主、综合治理”贯穿到工作之中、贯穿到安全生产全过程，聚焦重点领域、重要场所和重大活动，推动贯彻落实“党政同责、一岗双责”和属地管理责任、部门“三个必须”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的要求，强化落实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监管责任和企业主体责任，深入推进消防安全专项整治三年行动，实施系统治理、源头治理、精准治理，全力防范化解重大安全风险，切实把确保人民生命安全放在第一位落到实处，有效减少一般火灾事故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坚决杜绝较大以上亡人事故，确保全镇消防安全形势持续稳定。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Cs/>
          <w:sz w:val="32"/>
          <w:szCs w:val="32"/>
        </w:rPr>
        <w:t>二、重点任务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（一）坚决遏制较大及以上和有影响的火灾事故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.紧盯重点场所。要持续开展居民安置点、农村大院、卫生院、养老院、学校（幼儿园）等人员密集场所消防安全检查，重点整治违规使用易燃可燃材料装饰装修、违规动火动焊、私拉乱接电线、农房乱堆乱放、占堵疏散通道、损坏消防设施等问题,落实严防严控措施，提高自防自救能力。冬春火灾防控工作期间，各村（居）、邻鄂镇中心小学校、社保所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应急办、平安办、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卫生院等部门要在农房大院、居民点、学校、养老院、医院等领域开展消防安全宣传会、隐患排查整治工作。</w:t>
      </w:r>
      <w:r>
        <w:rPr>
          <w:rFonts w:hint="default" w:ascii="Times New Roman" w:hAnsi="Times New Roman" w:cs="Times New Roman"/>
          <w:bCs/>
          <w:sz w:val="32"/>
          <w:szCs w:val="32"/>
        </w:rPr>
        <w:t>(责任单位：各村（社区）、应急办、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平安办、</w:t>
      </w:r>
      <w:r>
        <w:rPr>
          <w:rFonts w:hint="default" w:ascii="Times New Roman" w:hAnsi="Times New Roman" w:cs="Times New Roman"/>
          <w:bCs/>
          <w:sz w:val="32"/>
          <w:szCs w:val="32"/>
        </w:rPr>
        <w:t>邻鄂镇中心小学校、社保所、卫生院等)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2.紧盯重要节点。</w:t>
      </w:r>
      <w:r>
        <w:rPr>
          <w:rFonts w:hint="default" w:ascii="Times New Roman" w:hAnsi="Times New Roman" w:eastAsia="方正仿宋_GBK" w:cs="Times New Roman"/>
          <w:sz w:val="32"/>
        </w:rPr>
        <w:t>对全国和市、区“两会”等重大活动和元旦、春节重要节点，组织开展消防安全检查和“零点夜查”行动，加强烟花爆竹燃放区域的安全管控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</w:rPr>
        <w:t>提升执勤战备等级，专职消防队要严格落实等级战备制度。</w:t>
      </w:r>
      <w:r>
        <w:rPr>
          <w:rFonts w:hint="default" w:ascii="Times New Roman" w:hAnsi="Times New Roman" w:cs="Times New Roman"/>
          <w:bCs/>
          <w:sz w:val="32"/>
          <w:szCs w:val="32"/>
        </w:rPr>
        <w:t>（责任单位：各村（居）、应急办、派出所）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（二）全力预防和减少“小火亡人”事故。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1.加强隐患治理。各村（居）、镇级各部门、相关科室要对辖区小微企业、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租房、“多合一”场所、自建房、居民安置点等场所开展安全检查,重点整治违章搭建、违规操作、违规住人、违规储存使用易燃易爆危险品、居民自防自救能力不足等突出问题。对存在严重隐患问题的，采取责令整改等措施。</w:t>
      </w:r>
      <w:r>
        <w:rPr>
          <w:rFonts w:hint="default" w:ascii="Times New Roman" w:hAnsi="Times New Roman" w:cs="Times New Roman"/>
          <w:bCs/>
          <w:sz w:val="32"/>
          <w:szCs w:val="32"/>
        </w:rPr>
        <w:t>（责任单位：各村（居）、应急办、派出所、规建办等）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2.落实基层监管。应急办和派出所要落实消防工作职责，组织村（居）工作人员、网格员等力量，广泛开展以“三清三查”为主要内容的消防安全检查活动，坚决遏制“小火亡人”事故发生。派出所依法开展日常消防监督检查、指导村（居）加强消防安全管理。</w:t>
      </w:r>
      <w:r>
        <w:rPr>
          <w:rFonts w:hint="default" w:ascii="Times New Roman" w:hAnsi="Times New Roman" w:cs="Times New Roman"/>
          <w:bCs/>
          <w:sz w:val="32"/>
          <w:szCs w:val="32"/>
        </w:rPr>
        <w:t>（责任单位：各村（居）、应急办、派出所）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.强化宣传发动。应急办要组织驻村干部、各村（居）干部、派出所工作人员、消防志愿者对居民、老弱病残等重点群体，“走村入户”上门指导帮助查找消除火灾隐患，“面对面”宣讲安全用火用电、燃放烟花爆竹等常识；各村（居）委会要在农村大院、居民安置点等集中悬挂一批消防宣传标语和挂图，并通过广播、LED屏等渠道广泛宣传普及消防安全常识和逃生自救知识，引导广大群众自觉维护消防安全。应急救援队伍要加强值班值守和夜间防火巡查，发现火情及时报警，并采取先期处置措施，真正织密做实最小灭火单元，确保火灾早发现、早处置。</w:t>
      </w:r>
      <w:r>
        <w:rPr>
          <w:rFonts w:hint="default" w:ascii="Times New Roman" w:hAnsi="Times New Roman" w:cs="Times New Roman"/>
          <w:bCs/>
          <w:sz w:val="32"/>
          <w:szCs w:val="32"/>
        </w:rPr>
        <w:t>（责任单位：各村（居）、应急办、派出所）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（三）深入开展电气领域综合治理。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.集中开展电动车消防安全综合治理。各村（居）、规建办、应急办、派出所等部门要认真履行行业监管责任，继续对电动自行车销售、改装、停放、充电等环节开展排查，对发现的各类问题、隐患，要明确责任，跟踪整改，做到隐患件件有人管，不整改到位绝不放过。要广泛发动派出所民警、镇村干部等力量，在日常巡查检查过程中，重点检查电动自行车违规停放、充电行为，发现一起立即整改一起，提高检查效率和覆盖面。</w:t>
      </w:r>
      <w:r>
        <w:rPr>
          <w:rFonts w:hint="default" w:ascii="Times New Roman" w:hAnsi="Times New Roman" w:cs="Times New Roman"/>
          <w:bCs/>
          <w:sz w:val="32"/>
          <w:szCs w:val="32"/>
        </w:rPr>
        <w:t>（责任单位：各村（居）、规建办、应急办、派出所）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2.深化电气火灾综合治理。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经发办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要将电气线路改造纳入老旧小区和传统村落改造内容，整治乱拉乱接电气线路问题，更换老化损坏的电气线路，鼓励安装电气火灾监控系统。加大监督抽检频次，严厉查处销售质量不合格、假冒伪劣电气产品。（</w:t>
      </w:r>
      <w:r>
        <w:rPr>
          <w:rFonts w:hint="default" w:ascii="Times New Roman" w:hAnsi="Times New Roman" w:cs="Times New Roman"/>
          <w:bCs/>
          <w:sz w:val="32"/>
          <w:szCs w:val="32"/>
        </w:rPr>
        <w:t>责任单位：各村（居）、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经发办</w:t>
      </w:r>
      <w:r>
        <w:rPr>
          <w:rFonts w:hint="default" w:ascii="Times New Roman" w:hAnsi="Times New Roman" w:cs="Times New Roman"/>
          <w:bCs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3. 开展电烤火箱专项整治工作。各村（居）要按照“属地管理”原则，有针对性的加强对安全使用电烤火箱知识的宣传，同时加强对辖区销售电烤火箱的场所进行排查，做到底数清、情况明，并动员村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居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民更换使用智能电烤火箱。</w:t>
      </w:r>
      <w:r>
        <w:rPr>
          <w:rFonts w:hint="default" w:ascii="Times New Roman" w:hAnsi="Times New Roman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color w:val="000000"/>
          <w:kern w:val="0"/>
          <w:sz w:val="32"/>
          <w:szCs w:val="32"/>
          <w:lang w:val="en-US" w:eastAsia="zh-CN" w:bidi="ar-SA"/>
        </w:rPr>
        <w:t>责任单位：</w:t>
      </w:r>
      <w:r>
        <w:rPr>
          <w:rFonts w:hint="default" w:ascii="Times New Roman" w:hAnsi="Times New Roman" w:cs="Times New Roman"/>
          <w:bCs/>
          <w:sz w:val="32"/>
          <w:szCs w:val="32"/>
        </w:rPr>
        <w:t>各村（居）、应急办、派出所）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cs="Times New Roman"/>
          <w:bCs/>
          <w:sz w:val="32"/>
          <w:szCs w:val="32"/>
        </w:rPr>
        <w:t>多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措</w:t>
      </w:r>
      <w:r>
        <w:rPr>
          <w:rFonts w:hint="default" w:ascii="Times New Roman" w:hAnsi="Times New Roman" w:cs="Times New Roman"/>
          <w:bCs/>
          <w:sz w:val="32"/>
          <w:szCs w:val="32"/>
        </w:rPr>
        <w:t>并举强化消防宣传教育培训。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</w:rPr>
        <w:t>加大消防宣传力度。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镇应急办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</w:rPr>
        <w:t>在11月份集中组织开展“119”消防宣传月活动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基础之上</w:t>
      </w:r>
      <w:r>
        <w:rPr>
          <w:rFonts w:hint="default" w:ascii="Times New Roman" w:hAnsi="Times New Roman" w:eastAsia="方正仿宋_GBK" w:cs="Times New Roman"/>
          <w:sz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继续加大宣传的力度，</w:t>
      </w:r>
      <w:r>
        <w:rPr>
          <w:rFonts w:hint="default" w:ascii="Times New Roman" w:hAnsi="Times New Roman" w:eastAsia="方正仿宋_GBK" w:cs="Times New Roman"/>
          <w:sz w:val="32"/>
        </w:rPr>
        <w:t>广泛发动社会公众参与，大力普及火灾预防和逃生自救知识。冬春期间，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镇村干部要</w:t>
      </w:r>
      <w:r>
        <w:rPr>
          <w:rFonts w:hint="default" w:ascii="Times New Roman" w:hAnsi="Times New Roman" w:eastAsia="方正仿宋_GBK" w:cs="Times New Roman"/>
          <w:sz w:val="32"/>
        </w:rPr>
        <w:t>开展“敲门行动”，上门入户宣传消防常识，引导群众自觉开展“三清三关”。对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辖区</w:t>
      </w:r>
      <w:r>
        <w:rPr>
          <w:rFonts w:hint="default" w:ascii="Times New Roman" w:hAnsi="Times New Roman" w:eastAsia="方正仿宋_GBK" w:cs="Times New Roman"/>
          <w:sz w:val="32"/>
        </w:rPr>
        <w:t>老年人等特殊群体居住场所，结合邻里守望、帮扶关爱行动，建立紧急情况下社区安全疏散互助机制。元旦、春节、元宵节等重要节点，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各村（居）要通过微信、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QQ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群等</w:t>
      </w:r>
      <w:r>
        <w:rPr>
          <w:rFonts w:hint="default" w:ascii="Times New Roman" w:hAnsi="Times New Roman" w:eastAsia="方正仿宋_GBK" w:cs="Times New Roman"/>
          <w:sz w:val="32"/>
        </w:rPr>
        <w:t>向辖区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群众</w:t>
      </w:r>
      <w:r>
        <w:rPr>
          <w:rFonts w:hint="default" w:ascii="Times New Roman" w:hAnsi="Times New Roman" w:eastAsia="方正仿宋_GBK" w:cs="Times New Roman"/>
          <w:sz w:val="32"/>
        </w:rPr>
        <w:t>推送消防安全提示。</w:t>
      </w:r>
      <w:r>
        <w:rPr>
          <w:rFonts w:hint="default" w:ascii="Times New Roman" w:hAnsi="Times New Roman" w:eastAsia="方正楷体_GBK" w:cs="Times New Roman"/>
          <w:bCs/>
          <w:color w:val="000000"/>
          <w:kern w:val="0"/>
          <w:sz w:val="32"/>
          <w:szCs w:val="32"/>
          <w:lang w:val="en-US" w:eastAsia="zh-CN" w:bidi="ar-SA"/>
        </w:rPr>
        <w:t>（责任单位：各村（居）、各办站所、镇级各部门）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2. 加大消防教育培训。冬春火灾防控工作期间，邀请政安消防到我镇辖区重点农村大院、居民安置点开展消防知识培训，提高居民的自救能力。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Cs/>
          <w:sz w:val="32"/>
          <w:szCs w:val="32"/>
        </w:rPr>
        <w:t>三、工作措施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（一）精准研判风险。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年12月底前，各村（居）、各办站所、镇级各部门要召开一次会议专题研判本地区、本行业冬春季火灾形势，找准薄弱环节和风险隐患，研究采取针对性措施予以解决。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（二）实行清单治理。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年1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月底前，各村（居）、各行业要组织开展消防安全自查，对自查发现的隐患问题全部列出问题清单、责任清单。对隐患整改情况，逐项列出时间表、明确责任人，定期照单对账、照单销账。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color w:val="000000"/>
          <w:kern w:val="0"/>
          <w:sz w:val="32"/>
          <w:szCs w:val="32"/>
          <w:lang w:val="en-US" w:eastAsia="zh-CN" w:bidi="ar-SA"/>
        </w:rPr>
        <w:t>（三）严格监管执法。</w:t>
      </w:r>
      <w:r>
        <w:rPr>
          <w:rFonts w:hint="default" w:ascii="Times New Roman" w:hAnsi="Times New Roman" w:eastAsia="方正仿宋_GBK" w:cs="Times New Roman"/>
          <w:sz w:val="32"/>
        </w:rPr>
        <w:t>镇综合执法大队、公安派出所要按照“双随机、一公开”等监管要求依法严格执法检查，发现存在突出风险隐患的，依法从严从重惩处，坚决挂牌一批、公告一批、曝光一批、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查处</w:t>
      </w:r>
      <w:r>
        <w:rPr>
          <w:rFonts w:hint="default" w:ascii="Times New Roman" w:hAnsi="Times New Roman" w:eastAsia="方正仿宋_GBK" w:cs="Times New Roman"/>
          <w:sz w:val="32"/>
        </w:rPr>
        <w:t>一批。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Cs/>
          <w:sz w:val="32"/>
          <w:szCs w:val="32"/>
        </w:rPr>
        <w:t>四、工作步骤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（一）动员部署阶段（202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sz w:val="32"/>
          <w:szCs w:val="32"/>
        </w:rPr>
        <w:t>年11月30日前）。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各村（居）、各办站所、镇级各部门等部门，要分别召开会议，明确职责、细化措施，广泛发动、部署到位。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（二）组织实施阶段（202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sz w:val="32"/>
          <w:szCs w:val="32"/>
        </w:rPr>
        <w:t>年12月1日至202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sz w:val="32"/>
          <w:szCs w:val="32"/>
        </w:rPr>
        <w:t>年3月25日）。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各村（居）、各办站所、镇级各部门等部门要对照工作方案，认真组织实施，从严从实从细抓好各项责任措施落实。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（三）总结验收阶段(202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sz w:val="32"/>
          <w:szCs w:val="32"/>
        </w:rPr>
        <w:t>年3月26日至3月31日)。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应急办组织检查考评，通报工作情况，总结经验做法，固化工作成效，健全完善火灾防控工作机制。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Cs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Cs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（一）提高认识，加强领导。</w:t>
      </w:r>
      <w:r>
        <w:rPr>
          <w:rFonts w:hint="default" w:ascii="Times New Roman" w:hAnsi="Times New Roman" w:eastAsia="方正仿宋_GBK" w:cs="Times New Roman"/>
          <w:sz w:val="32"/>
        </w:rPr>
        <w:t>为切实加强组织领导，成立由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镇长</w:t>
      </w:r>
      <w:r>
        <w:rPr>
          <w:rFonts w:hint="default" w:ascii="Times New Roman" w:hAnsi="Times New Roman" w:eastAsia="方正仿宋_GBK" w:cs="Times New Roman"/>
          <w:sz w:val="32"/>
        </w:rPr>
        <w:t>任组长，分管领导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任副组长，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各村（居）、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办站所、镇级各部门负责人为成员的冬春火灾防控工作领导小组，下设办公室在镇应急办，由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张勇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兼任办公室主任，负责统筹推动相关工作。各村（居）、各办站所、镇级各部门等部门也要结合本地区本行业实际，细化工作措施，明确职责任务，广泛动员部署，确保各项工作任务落到实处。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（二）精心组织，落实责任。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各村（居）和</w:t>
      </w:r>
      <w:r>
        <w:rPr>
          <w:rFonts w:hint="default" w:ascii="Times New Roman" w:hAnsi="Times New Roman" w:eastAsia="方正仿宋_GBK" w:cs="Times New Roman"/>
          <w:sz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相关办站所中心要</w:t>
      </w:r>
      <w:r>
        <w:rPr>
          <w:rFonts w:hint="default" w:ascii="Times New Roman" w:hAnsi="Times New Roman" w:eastAsia="方正仿宋_GBK" w:cs="Times New Roman"/>
          <w:sz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“属地管理”和</w:t>
      </w:r>
      <w:r>
        <w:rPr>
          <w:rFonts w:hint="default" w:ascii="Times New Roman" w:hAnsi="Times New Roman" w:eastAsia="方正仿宋_GBK" w:cs="Times New Roman"/>
          <w:sz w:val="32"/>
        </w:rPr>
        <w:t>“管行业必须管安全、管业务必须管安全、管生产经营必须管安全”的要求，各尽其职，各负其责，联合开展检查督查，建立健全信息共享、情况通报、联合执法等机制，形成冬春火灾防控工作监管合力。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（三）强化督导，严格问责。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镇政府将对</w:t>
      </w:r>
      <w:r>
        <w:rPr>
          <w:rFonts w:hint="default" w:ascii="Times New Roman" w:hAnsi="Times New Roman" w:eastAsia="方正仿宋_GBK" w:cs="Times New Roman"/>
          <w:sz w:val="32"/>
        </w:rPr>
        <w:t>冬春火灾防控工作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sz w:val="32"/>
        </w:rPr>
        <w:t>常态督查，将冬春火灾防</w:t>
      </w:r>
      <w:r>
        <w:rPr>
          <w:rFonts w:hint="eastAsia" w:cs="Times New Roman"/>
          <w:sz w:val="32"/>
          <w:lang w:eastAsia="zh-CN"/>
        </w:rPr>
        <w:t>控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</w:rPr>
        <w:t>工作成效纳入对各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村（居）及相关办站所中心的年终</w:t>
      </w:r>
      <w:r>
        <w:rPr>
          <w:rFonts w:hint="default" w:ascii="Times New Roman" w:hAnsi="Times New Roman" w:eastAsia="方正仿宋_GBK" w:cs="Times New Roman"/>
          <w:sz w:val="32"/>
        </w:rPr>
        <w:t>考核。冬春火灾防控工作期间，对因责任不落实、推进不到位，导致发生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影响</w:t>
      </w:r>
      <w:r>
        <w:rPr>
          <w:rFonts w:hint="default" w:ascii="Times New Roman" w:hAnsi="Times New Roman" w:eastAsia="方正仿宋_GBK" w:cs="Times New Roman"/>
          <w:sz w:val="32"/>
        </w:rPr>
        <w:t>较大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</w:rPr>
        <w:t>亡人火灾事故的，要严格按照“四不放过”的原则严肃查处，依法依规从重追究事故单位和相关责任人员的法律责任。</w:t>
      </w: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spacing w:line="594" w:lineRule="exac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94" w:lineRule="exact"/>
      </w:pPr>
    </w:p>
    <w:p>
      <w:pPr>
        <w:spacing w:line="594" w:lineRule="exact"/>
      </w:pPr>
    </w:p>
    <w:p>
      <w:pPr>
        <w:tabs>
          <w:tab w:val="left" w:pos="720"/>
          <w:tab w:val="left" w:pos="7740"/>
          <w:tab w:val="left" w:pos="8280"/>
        </w:tabs>
        <w:spacing w:line="594" w:lineRule="exact"/>
        <w:ind w:firstLine="560" w:firstLineChars="200"/>
        <w:jc w:val="left"/>
        <w:rPr>
          <w:spacing w:val="-6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5372100" cy="127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3721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9pt;margin-top:8.1pt;height:0.1pt;width:423pt;z-index:251659264;mso-width-relative:page;mso-height-relative:page;" filled="f" stroked="t" coordsize="21600,21600" o:gfxdata="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Ke2eq0wAAAAgBAAAPAAAAAAAAAAEAIAAAADgAAABkcnMvZG93bnJldi54bWxQSwECFAAU&#10;AAAACACHTuJAk45XqOABAACuAwAADgAAAAAAAAABACAAAAA4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396240</wp:posOffset>
                </wp:positionV>
                <wp:extent cx="537210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9pt;margin-top:31.2pt;height:0pt;width:423pt;z-index:251659264;mso-width-relative:page;mso-height-relative:page;" filled="f" stroked="t" coordsize="21600,21600" o:gfxdata="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ij8fLNUA&#10;AAAIAQAADwAAAAAAAAABACAAAAA4AAAAZHJzL2Rvd25yZXYueG1sUEsBAhQAFAAAAAgAh07iQLlI&#10;/AfTAQAAngMAAA4AAAAAAAAAAQAgAAAAO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t xml:space="preserve">黔江区邻鄂镇党政办公室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sz w:val="28"/>
          <w:szCs w:val="28"/>
        </w:rPr>
        <w:t>日印发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985" w:right="1446" w:bottom="1644" w:left="1446" w:header="851" w:footer="992" w:gutter="0"/>
      <w:pgNumType w:fmt="numberInDash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60"/>
  <w:drawingGridVerticalSpacing w:val="156"/>
  <w:displayHorizont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B2"/>
    <w:rsid w:val="00002CC9"/>
    <w:rsid w:val="00016822"/>
    <w:rsid w:val="00036EC6"/>
    <w:rsid w:val="00044DCD"/>
    <w:rsid w:val="00057919"/>
    <w:rsid w:val="00067308"/>
    <w:rsid w:val="000703A1"/>
    <w:rsid w:val="00086F4C"/>
    <w:rsid w:val="000A6285"/>
    <w:rsid w:val="000B331E"/>
    <w:rsid w:val="000C10FD"/>
    <w:rsid w:val="000C2A72"/>
    <w:rsid w:val="000F1711"/>
    <w:rsid w:val="00133384"/>
    <w:rsid w:val="001C5EFF"/>
    <w:rsid w:val="001D0237"/>
    <w:rsid w:val="001D2940"/>
    <w:rsid w:val="001D7DBA"/>
    <w:rsid w:val="001F3ADB"/>
    <w:rsid w:val="00214B56"/>
    <w:rsid w:val="0023784A"/>
    <w:rsid w:val="00265F26"/>
    <w:rsid w:val="002725F5"/>
    <w:rsid w:val="002B235E"/>
    <w:rsid w:val="002B4A6A"/>
    <w:rsid w:val="002E3B34"/>
    <w:rsid w:val="002F3E00"/>
    <w:rsid w:val="00305D29"/>
    <w:rsid w:val="003230C5"/>
    <w:rsid w:val="00344DB7"/>
    <w:rsid w:val="0035373A"/>
    <w:rsid w:val="00354F87"/>
    <w:rsid w:val="003616BE"/>
    <w:rsid w:val="003622D3"/>
    <w:rsid w:val="00376B62"/>
    <w:rsid w:val="00382B77"/>
    <w:rsid w:val="0038445D"/>
    <w:rsid w:val="003A41AE"/>
    <w:rsid w:val="003D4705"/>
    <w:rsid w:val="003D56FF"/>
    <w:rsid w:val="003E6844"/>
    <w:rsid w:val="003F5E17"/>
    <w:rsid w:val="004153A4"/>
    <w:rsid w:val="00445532"/>
    <w:rsid w:val="004966FE"/>
    <w:rsid w:val="004C66E0"/>
    <w:rsid w:val="004D6F87"/>
    <w:rsid w:val="004F0775"/>
    <w:rsid w:val="005125B9"/>
    <w:rsid w:val="005158E0"/>
    <w:rsid w:val="00532F73"/>
    <w:rsid w:val="00536A06"/>
    <w:rsid w:val="00541ED6"/>
    <w:rsid w:val="005661B4"/>
    <w:rsid w:val="00571856"/>
    <w:rsid w:val="00575E36"/>
    <w:rsid w:val="005A4888"/>
    <w:rsid w:val="005F7733"/>
    <w:rsid w:val="00606AA4"/>
    <w:rsid w:val="00643A73"/>
    <w:rsid w:val="00666BC3"/>
    <w:rsid w:val="006738C0"/>
    <w:rsid w:val="006766EA"/>
    <w:rsid w:val="00677F73"/>
    <w:rsid w:val="006835D8"/>
    <w:rsid w:val="006A550F"/>
    <w:rsid w:val="006C135C"/>
    <w:rsid w:val="006C61B2"/>
    <w:rsid w:val="006D7332"/>
    <w:rsid w:val="00733283"/>
    <w:rsid w:val="00737176"/>
    <w:rsid w:val="007443E1"/>
    <w:rsid w:val="007569EF"/>
    <w:rsid w:val="00776057"/>
    <w:rsid w:val="00780FCB"/>
    <w:rsid w:val="00792393"/>
    <w:rsid w:val="007D7501"/>
    <w:rsid w:val="007F1926"/>
    <w:rsid w:val="007F4984"/>
    <w:rsid w:val="007F502F"/>
    <w:rsid w:val="00811147"/>
    <w:rsid w:val="008546B4"/>
    <w:rsid w:val="008666AE"/>
    <w:rsid w:val="00884FEB"/>
    <w:rsid w:val="008A6A61"/>
    <w:rsid w:val="008C208B"/>
    <w:rsid w:val="008C293E"/>
    <w:rsid w:val="008D13C1"/>
    <w:rsid w:val="008E3CC3"/>
    <w:rsid w:val="009262DB"/>
    <w:rsid w:val="00927FDF"/>
    <w:rsid w:val="00950F62"/>
    <w:rsid w:val="00956197"/>
    <w:rsid w:val="00970931"/>
    <w:rsid w:val="009A6106"/>
    <w:rsid w:val="009D31CA"/>
    <w:rsid w:val="009E4B1D"/>
    <w:rsid w:val="009F6554"/>
    <w:rsid w:val="00A272BC"/>
    <w:rsid w:val="00A85315"/>
    <w:rsid w:val="00A855EB"/>
    <w:rsid w:val="00AA6371"/>
    <w:rsid w:val="00B1359F"/>
    <w:rsid w:val="00B25A69"/>
    <w:rsid w:val="00B50A36"/>
    <w:rsid w:val="00BB53DC"/>
    <w:rsid w:val="00BE27A5"/>
    <w:rsid w:val="00BE4CEB"/>
    <w:rsid w:val="00C02AED"/>
    <w:rsid w:val="00C1248F"/>
    <w:rsid w:val="00C17CEE"/>
    <w:rsid w:val="00C450C4"/>
    <w:rsid w:val="00C5253E"/>
    <w:rsid w:val="00C7702C"/>
    <w:rsid w:val="00C80D41"/>
    <w:rsid w:val="00CA71F2"/>
    <w:rsid w:val="00CD2D48"/>
    <w:rsid w:val="00CF79BC"/>
    <w:rsid w:val="00D04F8C"/>
    <w:rsid w:val="00D05E67"/>
    <w:rsid w:val="00D32067"/>
    <w:rsid w:val="00D32626"/>
    <w:rsid w:val="00D33983"/>
    <w:rsid w:val="00D60E80"/>
    <w:rsid w:val="00DA045D"/>
    <w:rsid w:val="00DD122F"/>
    <w:rsid w:val="00DE079B"/>
    <w:rsid w:val="00E03DE5"/>
    <w:rsid w:val="00E1359D"/>
    <w:rsid w:val="00E27AB4"/>
    <w:rsid w:val="00EA072D"/>
    <w:rsid w:val="00EA09DE"/>
    <w:rsid w:val="00EB145A"/>
    <w:rsid w:val="00EF413C"/>
    <w:rsid w:val="00F450F9"/>
    <w:rsid w:val="00F4745D"/>
    <w:rsid w:val="00F53DB0"/>
    <w:rsid w:val="00F82E3A"/>
    <w:rsid w:val="00F9303E"/>
    <w:rsid w:val="00F97A15"/>
    <w:rsid w:val="00FA6649"/>
    <w:rsid w:val="00FB50BC"/>
    <w:rsid w:val="00FF2B53"/>
    <w:rsid w:val="00FF4F66"/>
    <w:rsid w:val="06AE11FA"/>
    <w:rsid w:val="08B329C3"/>
    <w:rsid w:val="0A145305"/>
    <w:rsid w:val="0A8F48B0"/>
    <w:rsid w:val="0BD9702C"/>
    <w:rsid w:val="0C4A3C80"/>
    <w:rsid w:val="0C702919"/>
    <w:rsid w:val="0D6D7168"/>
    <w:rsid w:val="0E011118"/>
    <w:rsid w:val="0FDA244D"/>
    <w:rsid w:val="114470EB"/>
    <w:rsid w:val="115F7B10"/>
    <w:rsid w:val="11B44AD5"/>
    <w:rsid w:val="14E55D64"/>
    <w:rsid w:val="163B7CBD"/>
    <w:rsid w:val="16F5621F"/>
    <w:rsid w:val="17C47CC4"/>
    <w:rsid w:val="18180A87"/>
    <w:rsid w:val="1A793D6A"/>
    <w:rsid w:val="1C306E51"/>
    <w:rsid w:val="1CDA5741"/>
    <w:rsid w:val="1F7E0B71"/>
    <w:rsid w:val="202F4E3D"/>
    <w:rsid w:val="205F77B6"/>
    <w:rsid w:val="22726F60"/>
    <w:rsid w:val="2398240F"/>
    <w:rsid w:val="24CE7967"/>
    <w:rsid w:val="24E36F76"/>
    <w:rsid w:val="275F79B9"/>
    <w:rsid w:val="27CB7318"/>
    <w:rsid w:val="29421D3E"/>
    <w:rsid w:val="2A934DCD"/>
    <w:rsid w:val="2AB538E1"/>
    <w:rsid w:val="2C245701"/>
    <w:rsid w:val="2C6312DD"/>
    <w:rsid w:val="2CF00A20"/>
    <w:rsid w:val="2DA1308D"/>
    <w:rsid w:val="2DDD2F00"/>
    <w:rsid w:val="2E702EBD"/>
    <w:rsid w:val="2FC866E0"/>
    <w:rsid w:val="31D65600"/>
    <w:rsid w:val="36BF59A1"/>
    <w:rsid w:val="374C6674"/>
    <w:rsid w:val="375E4B33"/>
    <w:rsid w:val="379662F7"/>
    <w:rsid w:val="37F11B74"/>
    <w:rsid w:val="3912670E"/>
    <w:rsid w:val="3A110548"/>
    <w:rsid w:val="3AFB759A"/>
    <w:rsid w:val="3B5116A5"/>
    <w:rsid w:val="3E2B424E"/>
    <w:rsid w:val="3EA73765"/>
    <w:rsid w:val="3EB770E0"/>
    <w:rsid w:val="3ED20595"/>
    <w:rsid w:val="41BB4761"/>
    <w:rsid w:val="41CE1BD4"/>
    <w:rsid w:val="426B5C42"/>
    <w:rsid w:val="429F4D70"/>
    <w:rsid w:val="4376170F"/>
    <w:rsid w:val="43AE4493"/>
    <w:rsid w:val="43C22EBE"/>
    <w:rsid w:val="44064561"/>
    <w:rsid w:val="44C136B8"/>
    <w:rsid w:val="48AB324D"/>
    <w:rsid w:val="4A3D4899"/>
    <w:rsid w:val="4B1B709A"/>
    <w:rsid w:val="4B876EE2"/>
    <w:rsid w:val="4CDA1BFE"/>
    <w:rsid w:val="4D11778F"/>
    <w:rsid w:val="4D745FD3"/>
    <w:rsid w:val="4DEE4061"/>
    <w:rsid w:val="4F0D7A75"/>
    <w:rsid w:val="4F9B02B8"/>
    <w:rsid w:val="517624BB"/>
    <w:rsid w:val="54963B7C"/>
    <w:rsid w:val="54D60473"/>
    <w:rsid w:val="55831734"/>
    <w:rsid w:val="558C6EAF"/>
    <w:rsid w:val="55EC3A49"/>
    <w:rsid w:val="56426B9C"/>
    <w:rsid w:val="568C73CE"/>
    <w:rsid w:val="578A2C2C"/>
    <w:rsid w:val="59D5496A"/>
    <w:rsid w:val="5A143FAE"/>
    <w:rsid w:val="5B3549A3"/>
    <w:rsid w:val="5D276726"/>
    <w:rsid w:val="5DF62CB5"/>
    <w:rsid w:val="60944AE8"/>
    <w:rsid w:val="609E6DBD"/>
    <w:rsid w:val="60CB1275"/>
    <w:rsid w:val="62384566"/>
    <w:rsid w:val="63126238"/>
    <w:rsid w:val="64FA7C0A"/>
    <w:rsid w:val="650009C8"/>
    <w:rsid w:val="6A4C4D99"/>
    <w:rsid w:val="6AA86D6F"/>
    <w:rsid w:val="6B1715BC"/>
    <w:rsid w:val="6B9D5FA3"/>
    <w:rsid w:val="6BAD7DB5"/>
    <w:rsid w:val="6C313272"/>
    <w:rsid w:val="6CB90662"/>
    <w:rsid w:val="6EF17FA0"/>
    <w:rsid w:val="6F086912"/>
    <w:rsid w:val="6F485A1B"/>
    <w:rsid w:val="711C4F94"/>
    <w:rsid w:val="71583BA3"/>
    <w:rsid w:val="725068B5"/>
    <w:rsid w:val="73AD30B4"/>
    <w:rsid w:val="74FE6C6F"/>
    <w:rsid w:val="75D10948"/>
    <w:rsid w:val="77D820E7"/>
    <w:rsid w:val="78402B76"/>
    <w:rsid w:val="791B3F34"/>
    <w:rsid w:val="79EE30D4"/>
    <w:rsid w:val="7E0B1BA4"/>
    <w:rsid w:val="7EBA089D"/>
    <w:rsid w:val="E726C4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楷体_GBK" w:hAnsi="Calibri" w:eastAsia="方正楷体_GBK" w:cs="方正楷体_GBK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snapToGrid w:val="0"/>
      <w:spacing w:line="580" w:lineRule="exact"/>
      <w:ind w:firstLine="632" w:firstLineChars="200"/>
    </w:pPr>
    <w:rPr>
      <w:rFonts w:ascii="方正仿宋_GBK" w:cs="方正仿宋_GBK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日期 Char"/>
    <w:basedOn w:val="7"/>
    <w:link w:val="3"/>
    <w:qFormat/>
    <w:locked/>
    <w:uiPriority w:val="99"/>
    <w:rPr>
      <w:rFonts w:ascii="Times New Roman" w:hAnsi="Times New Roman" w:eastAsia="方正仿宋_GBK" w:cs="Times New Roman"/>
      <w:sz w:val="20"/>
      <w:szCs w:val="20"/>
    </w:rPr>
  </w:style>
  <w:style w:type="character" w:customStyle="1" w:styleId="10">
    <w:name w:val="页脚 Char"/>
    <w:basedOn w:val="7"/>
    <w:link w:val="4"/>
    <w:semiHidden/>
    <w:qFormat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ascii="方正仿宋_GBK" w:hAnsi="Times New Roman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213</Words>
  <Characters>1218</Characters>
  <Lines>10</Lines>
  <Paragraphs>2</Paragraphs>
  <TotalTime>6</TotalTime>
  <ScaleCrop>false</ScaleCrop>
  <LinksUpToDate>false</LinksUpToDate>
  <CharactersWithSpaces>1429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2017-02-10T12:43:00Z</dcterms:created>
  <dc:creator>黔江办公室_qjbgs</dc:creator>
  <cp:lastModifiedBy>kylin</cp:lastModifiedBy>
  <cp:lastPrinted>2021-11-22T11:41:00Z</cp:lastPrinted>
  <dcterms:modified xsi:type="dcterms:W3CDTF">2024-01-09T09:42:25Z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ABF32AF35B8F41BC948A7387817EEFF5</vt:lpwstr>
  </property>
</Properties>
</file>