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2560" w:firstLine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</w:rPr>
        <w:pict>
          <v:shape id="_x0000_s1026" o:spid="_x0000_s1026" o:spt="136" type="#_x0000_t136" style="position:absolute;left:0pt;margin-left:91.15pt;margin-top:141.45pt;height:53.85pt;width:395.95pt;mso-position-horizontal-relative:page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黔江区应急管理局文件" style="font-family:方正小标宋_GBK;font-size:36pt;v-text-align:center;"/>
          </v:shape>
        </w:pic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eastAsia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FF0000" w:sz="18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ind w:right="320" w:rightChars="100"/>
        <w:jc w:val="center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000000"/>
        </w:rPr>
      </w:pPr>
      <w:r>
        <w:rPr>
          <w:rFonts w:hint="eastAsia" w:ascii="Times New Roman" w:hAnsi="Times New Roman" w:cs="方正仿宋_GBK"/>
          <w:b w:val="0"/>
          <w:bCs w:val="0"/>
          <w:color w:val="000000"/>
          <w:lang w:eastAsia="zh-CN"/>
        </w:rPr>
        <w:t>黔江</w:t>
      </w:r>
      <w:r>
        <w:rPr>
          <w:rFonts w:hint="eastAsia" w:cs="方正仿宋_GBK"/>
          <w:b w:val="0"/>
          <w:bCs w:val="0"/>
          <w:color w:val="000000"/>
          <w:lang w:val="en-US" w:eastAsia="zh-CN"/>
        </w:rPr>
        <w:t>应急发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</w:rPr>
        <w:t>〔20</w:t>
      </w:r>
      <w:r>
        <w:rPr>
          <w:rFonts w:hint="eastAsia" w:ascii="Times New Roman" w:hAnsi="Times New Roman" w:cs="方正仿宋_GBK"/>
          <w:b w:val="0"/>
          <w:bCs w:val="0"/>
          <w:color w:val="000000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</w:rPr>
        <w:t>〕</w:t>
      </w:r>
      <w:r>
        <w:rPr>
          <w:rFonts w:hint="eastAsia" w:ascii="Times New Roman" w:hAnsi="Times New Roman" w:cs="方正仿宋_GBK"/>
          <w:b w:val="0"/>
          <w:bCs w:val="0"/>
          <w:color w:val="000000"/>
          <w:lang w:val="en-US" w:eastAsia="zh-CN"/>
        </w:rPr>
        <w:t>3</w:t>
      </w:r>
      <w:r>
        <w:rPr>
          <w:rFonts w:hint="eastAsia" w:cs="方正仿宋_GBK"/>
          <w:b w:val="0"/>
          <w:bCs w:val="0"/>
          <w:color w:val="000000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重庆市黔江区应急管理局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0" w:rightChars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eastAsia="方正小标宋_GBK" w:cs="Times New Roman"/>
          <w:sz w:val="44"/>
          <w:szCs w:val="44"/>
          <w:lang w:eastAsia="zh-CN"/>
        </w:rPr>
        <w:t>下达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中央自然灾害资金的</w:t>
      </w:r>
      <w:r>
        <w:rPr>
          <w:rFonts w:hint="eastAsia" w:eastAsia="方正小标宋_GBK" w:cs="Times New Roman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各乡镇人民政府，各街道办事处，黔江中学</w:t>
      </w:r>
      <w:r>
        <w:rPr>
          <w:rFonts w:hint="eastAsia" w:cs="Times New Roman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方正仿宋_GBK" w:hAnsi="方正仿宋_GBK" w:cs="方正仿宋_GBK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7月8日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11时，我区首次启动防汛II级应急响应，7月25日11时30分</w:t>
      </w:r>
      <w:r>
        <w:rPr>
          <w:rFonts w:hint="eastAsia" w:ascii="方正仿宋_GBK" w:hAnsi="方正仿宋_GBK" w:cs="方正仿宋_GBK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再次启动防汛II级应急响应</w:t>
      </w:r>
      <w:r>
        <w:rPr>
          <w:rFonts w:hint="eastAsia" w:ascii="方正仿宋_GBK" w:hAnsi="方正仿宋_GBK" w:cs="方正仿宋_GBK"/>
          <w:bCs/>
          <w:color w:val="auto"/>
          <w:sz w:val="32"/>
          <w:szCs w:val="32"/>
          <w:lang w:val="en-US" w:eastAsia="zh-CN"/>
        </w:rPr>
        <w:t>。响应启动后，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各乡镇街道迅速行动、强化应急值守、紧盯重点部位、落实落细措施、提前转移避险，守住了“不死人”底线，但仍造成30个乡镇街道37220人受灾、紧急避险转移677人</w:t>
      </w:r>
      <w:r>
        <w:rPr>
          <w:rFonts w:hint="eastAsia" w:ascii="方正仿宋_GBK" w:hAnsi="方正仿宋_GBK" w:cs="方正仿宋_GBK"/>
          <w:bCs/>
          <w:color w:val="auto"/>
          <w:sz w:val="32"/>
          <w:szCs w:val="32"/>
          <w:lang w:val="en-US" w:eastAsia="zh-CN"/>
        </w:rPr>
        <w:t>，直接经济损失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3668万元</w:t>
      </w:r>
      <w:r>
        <w:rPr>
          <w:rFonts w:hint="eastAsia" w:ascii="方正仿宋_GBK" w:hAnsi="方正仿宋_GBK" w:cs="方正仿宋_GBK"/>
          <w:bCs/>
          <w:color w:val="auto"/>
          <w:sz w:val="32"/>
          <w:szCs w:val="32"/>
          <w:lang w:val="en-US" w:eastAsia="zh-CN"/>
        </w:rPr>
        <w:t>。同时，各乡镇街道防汛设施、防洪薄弱点、地质灾害隐患点出现不同程度险情，急需排危除险。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cs="Times New Roman"/>
          <w:lang w:val="en-US" w:eastAsia="zh-CN"/>
        </w:rPr>
        <w:t>为此，</w:t>
      </w:r>
      <w:r>
        <w:rPr>
          <w:rFonts w:hint="eastAsia" w:cs="Times New Roman"/>
          <w:lang w:eastAsia="zh-CN"/>
        </w:rPr>
        <w:t>我局</w:t>
      </w:r>
      <w:r>
        <w:rPr>
          <w:rFonts w:hint="eastAsia" w:cs="Times New Roman"/>
          <w:lang w:val="en-US" w:eastAsia="zh-CN"/>
        </w:rPr>
        <w:t>及时</w:t>
      </w:r>
      <w:r>
        <w:rPr>
          <w:rFonts w:hint="eastAsia" w:cs="Times New Roman"/>
          <w:lang w:eastAsia="zh-CN"/>
        </w:rPr>
        <w:t>与财政局协商，并</w:t>
      </w:r>
      <w:r>
        <w:rPr>
          <w:rFonts w:hint="eastAsia" w:cs="Times New Roman"/>
          <w:lang w:val="en-US" w:eastAsia="zh-CN"/>
        </w:rPr>
        <w:t>报请</w:t>
      </w:r>
      <w:r>
        <w:rPr>
          <w:rFonts w:hint="eastAsia" w:cs="Times New Roman"/>
          <w:lang w:eastAsia="zh-CN"/>
        </w:rPr>
        <w:t>区政府</w:t>
      </w:r>
      <w:r>
        <w:rPr>
          <w:rFonts w:hint="eastAsia" w:cs="Times New Roman"/>
          <w:lang w:val="en-US" w:eastAsia="zh-CN"/>
        </w:rPr>
        <w:t>同意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决定下达中央自然灾害救灾资金306万元，其中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渝财建〔2021〕352号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130万元</w:t>
      </w:r>
      <w:r>
        <w:rPr>
          <w:rFonts w:hint="eastAsia" w:ascii="方正仿宋_GBK" w:hAnsi="方正仿宋_GBK" w:cs="方正仿宋_GBK"/>
          <w:sz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渝财建〔2021〕353号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130.66万元</w:t>
      </w:r>
      <w:r>
        <w:rPr>
          <w:rFonts w:hint="eastAsia" w:ascii="方正仿宋_GBK" w:hAnsi="方正仿宋_GBK" w:cs="方正仿宋_GBK"/>
          <w:sz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2023年中央自然灾害救灾补助洪涝灾害资金45.34万元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。</w:t>
      </w:r>
      <w:r>
        <w:rPr>
          <w:rFonts w:hint="eastAsia" w:ascii="方正仿宋_GBK" w:hAnsi="方正仿宋_GBK" w:cs="方正仿宋_GBK"/>
          <w:sz w:val="32"/>
          <w:lang w:val="en-US" w:eastAsia="zh-CN"/>
        </w:rPr>
        <w:t>主要用于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洪涝、地质灾害隐患点实施排危除险、添置抢险救灾设备等</w:t>
      </w:r>
      <w:r>
        <w:rPr>
          <w:rFonts w:hint="eastAsia" w:ascii="方正仿宋_GBK" w:hAnsi="方正仿宋_GBK" w:cs="方正仿宋_GBK"/>
          <w:sz w:val="32"/>
          <w:lang w:val="en-US" w:eastAsia="zh-CN"/>
        </w:rPr>
        <w:t>，进一步夯实防灾减灾基础。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方正仿宋_GBK" w:hAnsi="方正仿宋_GBK" w:cs="方正仿宋_GBK"/>
          <w:b w:val="0"/>
          <w:bCs w:val="0"/>
          <w:sz w:val="32"/>
          <w:szCs w:val="32"/>
          <w:lang w:val="en-US" w:eastAsia="zh-CN"/>
        </w:rPr>
        <w:t>请各单位在2023年11月底前完成排危除险、设备添置等工作。并严格</w:t>
      </w:r>
      <w:r>
        <w:rPr>
          <w:rFonts w:hint="default" w:ascii="Times New Roman" w:hAnsi="Times New Roman" w:cs="Times New Roman"/>
        </w:rPr>
        <w:t>按照</w:t>
      </w:r>
      <w:r>
        <w:rPr>
          <w:rFonts w:hint="eastAsia" w:cs="Times New Roman"/>
          <w:lang w:eastAsia="zh-CN"/>
        </w:rPr>
        <w:t>《中央自然灾害救灾资金管理暂行办法》（财建〔2020〕245号）</w:t>
      </w:r>
      <w:r>
        <w:rPr>
          <w:rFonts w:hint="eastAsia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</w:rPr>
        <w:t>要求，</w:t>
      </w:r>
      <w:r>
        <w:rPr>
          <w:rFonts w:hint="eastAsia" w:cs="Times New Roman"/>
          <w:lang w:val="en-US" w:eastAsia="zh-CN"/>
        </w:rPr>
        <w:t>严格</w:t>
      </w:r>
      <w:r>
        <w:rPr>
          <w:rFonts w:hint="default" w:ascii="Times New Roman" w:hAnsi="Times New Roman" w:cs="Times New Roman"/>
        </w:rPr>
        <w:t>执行</w:t>
      </w:r>
      <w:r>
        <w:rPr>
          <w:rFonts w:hint="eastAsia" w:cs="Times New Roman"/>
          <w:lang w:val="en-US" w:eastAsia="zh-CN"/>
        </w:rPr>
        <w:t>中央自然灾害</w:t>
      </w:r>
      <w:r>
        <w:rPr>
          <w:rFonts w:hint="default" w:ascii="Times New Roman" w:hAnsi="Times New Roman" w:cs="Times New Roman"/>
        </w:rPr>
        <w:t>资金使用原则和范围，专款专用，</w:t>
      </w:r>
      <w:r>
        <w:rPr>
          <w:rFonts w:hint="eastAsia" w:cs="Times New Roman"/>
          <w:lang w:val="en-US" w:eastAsia="zh-CN"/>
        </w:rPr>
        <w:t>不截留、不挪用、不扩大范围，加强</w:t>
      </w:r>
      <w:r>
        <w:rPr>
          <w:rFonts w:hint="default" w:ascii="Times New Roman" w:hAnsi="Times New Roman" w:cs="Times New Roman"/>
        </w:rPr>
        <w:t>资金绩效管理，</w:t>
      </w:r>
      <w:r>
        <w:rPr>
          <w:rFonts w:hint="eastAsia" w:cs="Times New Roman"/>
          <w:lang w:val="en-US" w:eastAsia="zh-CN"/>
        </w:rPr>
        <w:t>并</w:t>
      </w:r>
      <w:r>
        <w:rPr>
          <w:rFonts w:hint="default" w:ascii="Times New Roman" w:hAnsi="Times New Roman" w:cs="Times New Roman"/>
        </w:rPr>
        <w:t>自觉接受</w:t>
      </w:r>
      <w:r>
        <w:rPr>
          <w:rFonts w:hint="eastAsia" w:cs="Times New Roman"/>
          <w:lang w:eastAsia="zh-CN"/>
        </w:rPr>
        <w:t>上级部门的检查、</w:t>
      </w:r>
      <w:r>
        <w:rPr>
          <w:rFonts w:hint="default" w:ascii="Times New Roman" w:hAnsi="Times New Roman" w:cs="Times New Roman"/>
        </w:rPr>
        <w:t>监察、审计。</w:t>
      </w:r>
    </w:p>
    <w:p>
      <w:pPr>
        <w:spacing w:line="594" w:lineRule="exact"/>
        <w:rPr>
          <w:rFonts w:hint="default" w:ascii="Times New Roman" w:hAnsi="Times New Roman" w:cs="Times New Roman"/>
        </w:rPr>
      </w:pPr>
    </w:p>
    <w:p>
      <w:pPr>
        <w:pStyle w:val="3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附件：</w:t>
      </w:r>
      <w:r>
        <w:rPr>
          <w:rFonts w:hint="default" w:ascii="Times New Roman" w:hAnsi="Times New Roman" w:cs="Times New Roman"/>
          <w:lang w:val="en-US" w:eastAsia="zh-CN"/>
        </w:rPr>
        <w:t>黔江区中央</w:t>
      </w:r>
      <w:r>
        <w:rPr>
          <w:rFonts w:hint="default" w:ascii="Times New Roman" w:hAnsi="Times New Roman" w:cs="Times New Roman"/>
        </w:rPr>
        <w:t>自然灾害救灾资金</w:t>
      </w:r>
      <w:r>
        <w:rPr>
          <w:rFonts w:hint="default" w:ascii="Times New Roman" w:hAnsi="Times New Roman" w:cs="Times New Roman"/>
          <w:lang w:val="en-US" w:eastAsia="zh-CN"/>
        </w:rPr>
        <w:t>下达</w:t>
      </w:r>
      <w:r>
        <w:rPr>
          <w:rFonts w:hint="default" w:ascii="Times New Roman" w:hAnsi="Times New Roman" w:cs="Times New Roman"/>
        </w:rPr>
        <w:t>计划表</w:t>
      </w:r>
    </w:p>
    <w:p>
      <w:pPr>
        <w:spacing w:line="594" w:lineRule="exact"/>
        <w:ind w:left="6004" w:hanging="6080" w:hangingChars="19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</w:t>
      </w:r>
    </w:p>
    <w:p>
      <w:pPr>
        <w:spacing w:line="594" w:lineRule="exact"/>
        <w:ind w:left="6080" w:leftChars="1200" w:hanging="2240" w:hangingChars="7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重庆市黔江区应急管理</w:t>
      </w:r>
      <w:r>
        <w:rPr>
          <w:rFonts w:hint="eastAsia" w:ascii="Times New Roman" w:hAnsi="Times New Roman" w:cs="Times New Roman"/>
          <w:lang w:eastAsia="zh-CN"/>
        </w:rPr>
        <w:t>局</w:t>
      </w:r>
      <w:r>
        <w:rPr>
          <w:rFonts w:hint="eastAsia" w:ascii="Times New Roman" w:hAnsi="Times New Roman" w:cs="Times New Roman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spacing w:line="594" w:lineRule="exact"/>
        <w:ind w:firstLine="4480" w:firstLineChars="14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cs="Times New Roman"/>
          <w:lang w:val="en-US" w:eastAsia="zh-CN"/>
        </w:rPr>
        <w:t>29</w:t>
      </w:r>
      <w:r>
        <w:rPr>
          <w:rFonts w:hint="default" w:ascii="Times New Roman" w:hAnsi="Times New Roman" w:cs="Times New Roman"/>
        </w:rPr>
        <w:t>日</w:t>
      </w:r>
    </w:p>
    <w:p>
      <w:pPr>
        <w:spacing w:line="594" w:lineRule="exact"/>
        <w:ind w:firstLine="640" w:firstLineChars="200"/>
        <w:rPr>
          <w:rFonts w:hint="default" w:ascii="Times New Roman" w:hAnsi="Times New Roman" w:cs="Times New Roma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（联系人：</w:t>
      </w:r>
      <w:r>
        <w:rPr>
          <w:rFonts w:hint="eastAsia" w:cs="Times New Roman"/>
          <w:lang w:val="en-US" w:eastAsia="zh-CN"/>
        </w:rPr>
        <w:t>防灾减灾办王珍儒</w:t>
      </w:r>
      <w:r>
        <w:rPr>
          <w:rFonts w:hint="eastAsia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联系电话：</w:t>
      </w:r>
      <w:r>
        <w:rPr>
          <w:rFonts w:hint="default" w:ascii="Times New Roman" w:hAnsi="Times New Roman" w:cs="Times New Roman"/>
          <w:szCs w:val="32"/>
        </w:rPr>
        <w:t>1</w:t>
      </w:r>
      <w:r>
        <w:rPr>
          <w:rFonts w:hint="eastAsia" w:cs="Times New Roman"/>
          <w:szCs w:val="32"/>
          <w:lang w:val="en-US" w:eastAsia="zh-CN"/>
        </w:rPr>
        <w:t>8908272207；人事财务科张丹，联系电话：13628343159</w:t>
      </w:r>
      <w:r>
        <w:rPr>
          <w:rFonts w:hint="default" w:ascii="Times New Roman" w:hAnsi="Times New Roman" w:cs="Times New Roman"/>
        </w:rPr>
        <w:t>）</w:t>
      </w:r>
    </w:p>
    <w:p>
      <w:pPr>
        <w:spacing w:line="594" w:lineRule="exact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8"/>
        <w:rPr>
          <w:rFonts w:hint="default" w:ascii="Times New Roman" w:hAnsi="Times New Roman" w:cs="Times New Roman"/>
        </w:rPr>
      </w:pPr>
    </w:p>
    <w:p>
      <w:pPr>
        <w:pStyle w:val="8"/>
        <w:rPr>
          <w:rFonts w:hint="default" w:ascii="Times New Roman" w:hAnsi="Times New Roman" w:cs="Times New Roman"/>
        </w:rPr>
      </w:pPr>
    </w:p>
    <w:p>
      <w:pPr>
        <w:pStyle w:val="8"/>
        <w:rPr>
          <w:rFonts w:hint="default" w:ascii="Times New Roman" w:hAnsi="Times New Roman" w:cs="Times New Roman"/>
        </w:rPr>
      </w:pPr>
    </w:p>
    <w:p>
      <w:pPr>
        <w:pStyle w:val="8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8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280" w:firstLineChars="100"/>
        <w:jc w:val="both"/>
        <w:textAlignment w:val="auto"/>
        <w:outlineLvl w:val="9"/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  <w:lang w:eastAsia="zh-CN"/>
        </w:rPr>
        <w:t>重庆市</w:t>
      </w:r>
      <w:r>
        <w:rPr>
          <w:rFonts w:hint="eastAsia"/>
          <w:sz w:val="28"/>
          <w:szCs w:val="28"/>
        </w:rPr>
        <w:t>黔江区</w:t>
      </w:r>
      <w:r>
        <w:rPr>
          <w:rFonts w:hint="eastAsia"/>
          <w:sz w:val="28"/>
          <w:szCs w:val="28"/>
          <w:lang w:eastAsia="zh-CN"/>
        </w:rPr>
        <w:t>应急管理局办公室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日印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2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方正仿宋_GBK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黔江区中央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自然灾害救灾资金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下达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</w:rPr>
      </w:pPr>
    </w:p>
    <w:tbl>
      <w:tblPr>
        <w:tblStyle w:val="6"/>
        <w:tblW w:w="88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665"/>
        <w:gridCol w:w="1964"/>
        <w:gridCol w:w="1366"/>
        <w:gridCol w:w="135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 镇  街 道</w:t>
            </w:r>
          </w:p>
        </w:tc>
        <w:tc>
          <w:tcPr>
            <w:tcW w:w="166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（渝财建〔2021〕352号）（万元）</w:t>
            </w:r>
          </w:p>
        </w:tc>
        <w:tc>
          <w:tcPr>
            <w:tcW w:w="1964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（渝财建〔2021〕353号）资金（万元）</w:t>
            </w:r>
          </w:p>
        </w:tc>
        <w:tc>
          <w:tcPr>
            <w:tcW w:w="27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2023年资金（万元）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29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地灾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洪涝</w:t>
            </w:r>
          </w:p>
        </w:tc>
        <w:tc>
          <w:tcPr>
            <w:tcW w:w="12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黔江区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130.66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城西街道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正阳街道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舟白街道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小南海镇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冯家街道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邻鄂镇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阿蓬江镇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石会镇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黑溪镇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黄溪镇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黎水镇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马喇镇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濯水镇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鹅池镇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蓬东乡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沙坝镇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9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 镇  街 道</w:t>
            </w:r>
          </w:p>
        </w:tc>
        <w:tc>
          <w:tcPr>
            <w:tcW w:w="166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（渝财建〔2021〕352号）（万元）</w:t>
            </w:r>
          </w:p>
        </w:tc>
        <w:tc>
          <w:tcPr>
            <w:tcW w:w="19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（渝财建〔2021〕353号）资金（万元）</w:t>
            </w:r>
          </w:p>
        </w:tc>
        <w:tc>
          <w:tcPr>
            <w:tcW w:w="2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2023年资金（万元）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9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</w:pPr>
          </w:p>
        </w:tc>
        <w:tc>
          <w:tcPr>
            <w:tcW w:w="166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</w:pPr>
          </w:p>
        </w:tc>
        <w:tc>
          <w:tcPr>
            <w:tcW w:w="19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地灾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洪涝</w:t>
            </w:r>
          </w:p>
        </w:tc>
        <w:tc>
          <w:tcPr>
            <w:tcW w:w="124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白石镇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太极镇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金洞乡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五里镇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水市镇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杉岭乡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水田乡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新华乡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黔江中学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方正仿宋_GBK"/>
          <w:sz w:val="32"/>
          <w:szCs w:val="22"/>
        </w:rPr>
      </w:pPr>
    </w:p>
    <w:p/>
    <w:sectPr>
      <w:footerReference r:id="rId4" w:type="default"/>
      <w:footerReference r:id="rId5" w:type="even"/>
      <w:pgSz w:w="11906" w:h="16838"/>
      <w:pgMar w:top="2098" w:right="1474" w:bottom="198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ZTZiMDc2MzQ0NDMzNDhhN2MwNGQwODhiOWRkODkifQ=="/>
  </w:docVars>
  <w:rsids>
    <w:rsidRoot w:val="772E023E"/>
    <w:rsid w:val="01F1594A"/>
    <w:rsid w:val="02151639"/>
    <w:rsid w:val="07575EB2"/>
    <w:rsid w:val="096B5FE2"/>
    <w:rsid w:val="09AB4631"/>
    <w:rsid w:val="0C48085D"/>
    <w:rsid w:val="0E1529C0"/>
    <w:rsid w:val="103F3D25"/>
    <w:rsid w:val="1062450D"/>
    <w:rsid w:val="11CD4691"/>
    <w:rsid w:val="11E626AA"/>
    <w:rsid w:val="13581385"/>
    <w:rsid w:val="152C1A1D"/>
    <w:rsid w:val="155E534C"/>
    <w:rsid w:val="171E4694"/>
    <w:rsid w:val="17E8367C"/>
    <w:rsid w:val="183B1275"/>
    <w:rsid w:val="18FF22A3"/>
    <w:rsid w:val="19AA66B3"/>
    <w:rsid w:val="1CC17F9B"/>
    <w:rsid w:val="1D871584"/>
    <w:rsid w:val="1EA37B56"/>
    <w:rsid w:val="1EC43D73"/>
    <w:rsid w:val="21472A39"/>
    <w:rsid w:val="25186BC6"/>
    <w:rsid w:val="2A1230C1"/>
    <w:rsid w:val="2A6F26DD"/>
    <w:rsid w:val="2B942D1F"/>
    <w:rsid w:val="2BEE2D51"/>
    <w:rsid w:val="2BF65788"/>
    <w:rsid w:val="31466869"/>
    <w:rsid w:val="31C83722"/>
    <w:rsid w:val="32D6399B"/>
    <w:rsid w:val="338E0757"/>
    <w:rsid w:val="340C5B48"/>
    <w:rsid w:val="34180991"/>
    <w:rsid w:val="366845DD"/>
    <w:rsid w:val="36C73D6A"/>
    <w:rsid w:val="38FF14DE"/>
    <w:rsid w:val="39BC767C"/>
    <w:rsid w:val="3B2F65C0"/>
    <w:rsid w:val="3DC456E6"/>
    <w:rsid w:val="3E66679D"/>
    <w:rsid w:val="3F0C10F2"/>
    <w:rsid w:val="3F712390"/>
    <w:rsid w:val="40F87811"/>
    <w:rsid w:val="429338D8"/>
    <w:rsid w:val="432A3029"/>
    <w:rsid w:val="44ED5942"/>
    <w:rsid w:val="4664419E"/>
    <w:rsid w:val="47017063"/>
    <w:rsid w:val="486653F9"/>
    <w:rsid w:val="48F86243"/>
    <w:rsid w:val="49B4660E"/>
    <w:rsid w:val="4EBC2E54"/>
    <w:rsid w:val="4F1265CF"/>
    <w:rsid w:val="50E14CD1"/>
    <w:rsid w:val="51DA5080"/>
    <w:rsid w:val="527F1783"/>
    <w:rsid w:val="53E04287"/>
    <w:rsid w:val="54C346D5"/>
    <w:rsid w:val="54EA19CC"/>
    <w:rsid w:val="554C6B2C"/>
    <w:rsid w:val="5958305D"/>
    <w:rsid w:val="59C7413C"/>
    <w:rsid w:val="5C5A7F10"/>
    <w:rsid w:val="5D215911"/>
    <w:rsid w:val="5D7547E6"/>
    <w:rsid w:val="5E5B12F6"/>
    <w:rsid w:val="5EBF3633"/>
    <w:rsid w:val="5FB4164E"/>
    <w:rsid w:val="60593614"/>
    <w:rsid w:val="64EC5F19"/>
    <w:rsid w:val="687436E1"/>
    <w:rsid w:val="68FB51F2"/>
    <w:rsid w:val="6C445178"/>
    <w:rsid w:val="6D5155C6"/>
    <w:rsid w:val="6FAF14A2"/>
    <w:rsid w:val="710870BC"/>
    <w:rsid w:val="74CC6652"/>
    <w:rsid w:val="74D6127F"/>
    <w:rsid w:val="74F542E7"/>
    <w:rsid w:val="751A73BE"/>
    <w:rsid w:val="753B10E2"/>
    <w:rsid w:val="76341D7D"/>
    <w:rsid w:val="76C375E1"/>
    <w:rsid w:val="76DF3158"/>
    <w:rsid w:val="772E023E"/>
    <w:rsid w:val="78636057"/>
    <w:rsid w:val="78B673FD"/>
    <w:rsid w:val="794E5888"/>
    <w:rsid w:val="7B89704B"/>
    <w:rsid w:val="7B9B0B2D"/>
    <w:rsid w:val="7BDF725C"/>
    <w:rsid w:val="7D947862"/>
    <w:rsid w:val="7E835FD4"/>
    <w:rsid w:val="7F0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887</Words>
  <Characters>1070</Characters>
  <Lines>0</Lines>
  <Paragraphs>0</Paragraphs>
  <TotalTime>0</TotalTime>
  <ScaleCrop>false</ScaleCrop>
  <LinksUpToDate>false</LinksUpToDate>
  <CharactersWithSpaces>1136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2022-10-27T02:16:00Z</dcterms:created>
  <dc:creator>城市牧人</dc:creator>
  <cp:lastModifiedBy>黔江区应急管理局</cp:lastModifiedBy>
  <cp:lastPrinted>2023-08-29T02:36:56Z</cp:lastPrinted>
  <dcterms:modified xsi:type="dcterms:W3CDTF">2023-08-29T02:41:22Z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65BD7789636745A091BBDA74E0D1CDC0_13</vt:lpwstr>
  </property>
</Properties>
</file>