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029" o:spid="_x0000_s1029" o:spt="136" type="#_x0000_t136" style="position:absolute;left:0pt;margin-top:99.3pt;height:52.45pt;width:411pt;mso-position-horizontal:center;mso-position-horizontal-relative:page;mso-position-vertical-relative:margin;z-index:251662336;mso-width-relative:page;mso-height-relative:page;" fillcolor="#FF0000" filled="t" stroked="f" coordsize="21600,21600">
            <v:path/>
            <v:fill on="t" focussize="0,0"/>
            <v:stroke on="f" color="#FF0000"/>
            <v:imagedata o:title=""/>
            <o:lock v:ext="edit"/>
            <v:textpath on="t" fitshape="t" fitpath="t" trim="t" xscale="f" string="重庆市黔江区统计局文件" style="font-family:方正小标宋_GBK;font-size:36pt;font-weight:bold;v-text-align:center;"/>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600" w:lineRule="exact"/>
        <w:jc w:val="center"/>
        <w:rPr>
          <w:rFonts w:hint="default" w:ascii="Times New Roman" w:hAnsi="Times New Roman" w:cs="Times New Roman"/>
        </w:rPr>
      </w:pPr>
      <w:r>
        <w:rPr>
          <w:rFonts w:hint="default" w:ascii="Times New Roman" w:hAnsi="Times New Roman" w:cs="Times New Roman"/>
        </w:rPr>
        <w:t>黔江统计发〔202</w:t>
      </w:r>
      <w:r>
        <w:rPr>
          <w:rFonts w:hint="default"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号</w:t>
      </w:r>
    </w:p>
    <w:p>
      <w:pPr>
        <w:spacing w:line="600" w:lineRule="exact"/>
        <w:jc w:val="center"/>
        <w:rPr>
          <w:rFonts w:hint="default" w:ascii="Times New Roman" w:hAnsi="Times New Roman" w:cs="Times New Roman"/>
        </w:rPr>
      </w:pPr>
      <w:r>
        <w:rPr>
          <w:rFonts w:hint="default" w:ascii="Times New Roman" w:hAnsi="Times New Roman" w:eastAsia="仿宋_GB2312" w:cs="Times New Roman"/>
        </w:rPr>
        <mc:AlternateContent>
          <mc:Choice Requires="wps">
            <w:drawing>
              <wp:anchor distT="0" distB="0" distL="114300" distR="114300" simplePos="0" relativeHeight="251663360" behindDoc="0" locked="0" layoutInCell="1" allowOverlap="1">
                <wp:simplePos x="0" y="0"/>
                <wp:positionH relativeFrom="page">
                  <wp:posOffset>962660</wp:posOffset>
                </wp:positionH>
                <wp:positionV relativeFrom="margin">
                  <wp:posOffset>2765425</wp:posOffset>
                </wp:positionV>
                <wp:extent cx="5615940" cy="0"/>
                <wp:effectExtent l="0" t="10795" r="3810" b="17780"/>
                <wp:wrapNone/>
                <wp:docPr id="3" name="直线 6"/>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直线 6" o:spid="_x0000_s1026" o:spt="20" style="position:absolute;left:0pt;margin-left:75.8pt;margin-top:217.75pt;height:0pt;width:442.2pt;mso-position-horizontal-relative:page;mso-position-vertical-relative:margin;z-index:251663360;mso-width-relative:page;mso-height-relative:page;" filled="f" stroked="t" coordsize="21600,21600" o:gfxdata="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32D7ZtgAAAAMAQAADwAAAAAAAAABACAAAAA4AAAAZHJzL2Rvd25yZXYueG1sUEsBAhQAFAAAAAgA&#10;h07iQLSE2DzWAQAAnwMAAA4AAAAAAAAAAQAgAAAAPQEAAGRycy9lMm9Eb2MueG1sUEsFBgAAAAAG&#10;AAYAWQEAAIUFAAAAAA==&#10;">
                <v:fill on="f" focussize="0,0"/>
                <v:stroke weight="1.75pt" color="#FF0000" joinstyle="round"/>
                <v:imagedata o:title=""/>
                <o:lock v:ext="edit" aspectratio="f"/>
              </v:line>
            </w:pict>
          </mc:Fallback>
        </mc:AlternateContent>
      </w:r>
    </w:p>
    <w:p>
      <w:pPr>
        <w:pStyle w:val="9"/>
        <w:spacing w:before="0" w:beforeAutospacing="0" w:after="0" w:afterAutospacing="0" w:line="7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重庆市黔江区统计局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eastAsia" w:eastAsia="方正小标宋_GBK" w:cs="Times New Roman"/>
          <w:sz w:val="44"/>
          <w:szCs w:val="44"/>
          <w:lang w:val="en-US" w:eastAsia="zh-CN"/>
        </w:rPr>
        <w:t>印发</w:t>
      </w:r>
      <w:r>
        <w:rPr>
          <w:rFonts w:hint="default" w:ascii="Times New Roman" w:hAnsi="Times New Roman" w:eastAsia="方正小标宋_GBK" w:cs="Times New Roman"/>
          <w:sz w:val="44"/>
          <w:szCs w:val="44"/>
          <w:lang w:val="en-US" w:eastAsia="zh-CN"/>
        </w:rPr>
        <w:t>2022年统计工作要点的通知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各科室、队：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经局</w:t>
      </w:r>
      <w:r>
        <w:rPr>
          <w:rFonts w:hint="default" w:ascii="Times New Roman" w:hAnsi="Times New Roman" w:eastAsia="方正仿宋_GBK" w:cs="Times New Roman"/>
          <w:sz w:val="32"/>
          <w:szCs w:val="32"/>
          <w:lang w:eastAsia="zh-CN"/>
        </w:rPr>
        <w:t>长</w:t>
      </w:r>
      <w:r>
        <w:rPr>
          <w:rFonts w:hint="eastAsia" w:cs="Times New Roman"/>
          <w:sz w:val="32"/>
          <w:szCs w:val="32"/>
          <w:lang w:eastAsia="zh-CN"/>
        </w:rPr>
        <w:t>办公</w:t>
      </w:r>
      <w:r>
        <w:rPr>
          <w:rFonts w:hint="default" w:ascii="Times New Roman" w:hAnsi="Times New Roman" w:eastAsia="方正仿宋_GBK" w:cs="Times New Roman"/>
          <w:sz w:val="32"/>
          <w:szCs w:val="32"/>
          <w:lang w:eastAsia="zh-CN"/>
        </w:rPr>
        <w:t>会议</w:t>
      </w:r>
      <w:r>
        <w:rPr>
          <w:rFonts w:hint="default" w:ascii="Times New Roman" w:hAnsi="Times New Roman" w:eastAsia="方正仿宋_GBK" w:cs="Times New Roman"/>
          <w:sz w:val="32"/>
          <w:szCs w:val="32"/>
        </w:rPr>
        <w:t>研究，现将《202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年统计工作要点》印发给你们，请</w:t>
      </w:r>
      <w:r>
        <w:rPr>
          <w:rFonts w:hint="eastAsia" w:cs="Times New Roman"/>
          <w:sz w:val="32"/>
          <w:szCs w:val="32"/>
          <w:lang w:eastAsia="zh-CN"/>
        </w:rPr>
        <w:t>认真贯彻落实</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spacing w:line="579" w:lineRule="exact"/>
        <w:rPr>
          <w:rFonts w:hint="default" w:ascii="Times New Roman" w:hAnsi="Times New Roman" w:eastAsia="方正仿宋_GBK" w:cs="Times New Roman"/>
          <w:color w:val="000000"/>
          <w:sz w:val="32"/>
          <w:szCs w:val="32"/>
        </w:rPr>
      </w:pPr>
    </w:p>
    <w:p>
      <w:pPr>
        <w:spacing w:line="579" w:lineRule="exact"/>
        <w:ind w:firstLine="4480" w:firstLineChars="14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重庆市黔江区统计局 　　                  </w:t>
      </w:r>
    </w:p>
    <w:p>
      <w:pPr>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cs="Times New Roman"/>
          <w:color w:val="000000"/>
          <w:sz w:val="32"/>
          <w:szCs w:val="32"/>
          <w:lang w:val="en-US" w:eastAsia="zh-CN"/>
        </w:rPr>
        <w:t>2</w:t>
      </w:r>
      <w:r>
        <w:rPr>
          <w:rFonts w:hint="default" w:ascii="Times New Roman" w:hAnsi="Times New Roman" w:eastAsia="方正仿宋_GBK" w:cs="Times New Roman"/>
          <w:color w:val="000000"/>
          <w:sz w:val="32"/>
          <w:szCs w:val="32"/>
        </w:rPr>
        <w:t>年3月</w:t>
      </w:r>
      <w:r>
        <w:rPr>
          <w:rFonts w:hint="eastAsia" w:cs="Times New Roman"/>
          <w:color w:val="000000"/>
          <w:sz w:val="32"/>
          <w:szCs w:val="32"/>
          <w:lang w:val="en-US" w:eastAsia="zh-CN"/>
        </w:rPr>
        <w:t>15日</w:t>
      </w:r>
    </w:p>
    <w:p>
      <w:pPr>
        <w:spacing w:line="480" w:lineRule="exact"/>
        <w:rPr>
          <w:rFonts w:hint="default" w:ascii="Times New Roman" w:hAnsi="Times New Roman" w:eastAsia="黑体" w:cs="Times New Roman"/>
        </w:rPr>
      </w:pPr>
    </w:p>
    <w:p>
      <w:pPr>
        <w:pStyle w:val="2"/>
        <w:ind w:left="0" w:leftChars="0" w:firstLine="0" w:firstLineChars="0"/>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2022年统计工作要点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640" w:firstLineChars="200"/>
        <w:textAlignment w:val="baseline"/>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w:t>
      </w:r>
      <w:r>
        <w:rPr>
          <w:rFonts w:hint="eastAsia" w:cs="Times New Roman"/>
          <w:szCs w:val="32"/>
          <w:lang w:eastAsia="zh-CN"/>
        </w:rPr>
        <w:t>全区统计工作的主要任务是：</w:t>
      </w:r>
      <w:r>
        <w:rPr>
          <w:rFonts w:hint="default" w:ascii="Times New Roman" w:hAnsi="Times New Roman" w:cs="Times New Roman"/>
          <w:szCs w:val="32"/>
        </w:rPr>
        <w:t>以习近平新时代中国特色社会主义思想为指导，全面贯彻党的十九大和十九届历次全会精神，深入贯彻习近平总书记关于统计工作重要讲话指示批示精神，落实李克强总理、韩正副总理讲话批示精神，贯彻落实《关于更加有效发挥统计监督职能作用的意见》。坚持以党的政治建设为统领，扎实推进全面从严治党；坚持以依法统计依法治统为主线，切实保障统计数据质量。继续加强统计基层基础建设，深入推进企业电子统计台账施行；围绕“两点”定位、“两地”“两高”目标</w:t>
      </w:r>
      <w:r>
        <w:rPr>
          <w:rFonts w:hint="eastAsia" w:cs="Times New Roman"/>
          <w:szCs w:val="32"/>
          <w:lang w:eastAsia="zh-CN"/>
        </w:rPr>
        <w:t>、</w:t>
      </w:r>
      <w:r>
        <w:rPr>
          <w:rFonts w:hint="default" w:ascii="Times New Roman" w:hAnsi="Times New Roman" w:cs="Times New Roman"/>
          <w:szCs w:val="32"/>
        </w:rPr>
        <w:t>发挥“三个作用”和推动成渝地区双城经济圈建设等重要指示要求不断提升统计监测评价、分析研判、咨政服务水平，为</w:t>
      </w:r>
      <w:r>
        <w:rPr>
          <w:rFonts w:hint="default" w:ascii="Times New Roman" w:hAnsi="Times New Roman" w:cs="Times New Roman"/>
          <w:szCs w:val="32"/>
          <w:lang w:eastAsia="zh-CN"/>
        </w:rPr>
        <w:t>黔江</w:t>
      </w:r>
      <w:r>
        <w:rPr>
          <w:rFonts w:hint="default" w:ascii="Times New Roman" w:hAnsi="Times New Roman" w:cs="Times New Roman"/>
          <w:szCs w:val="32"/>
        </w:rPr>
        <w:t>经济社会高质量发展提供坚实统计支撑，迎接党的二十大胜利召开。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一、全面加强党对统计工作的领导</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val="0"/>
          <w:bCs/>
          <w:color w:val="000000"/>
          <w:spacing w:val="0"/>
          <w:kern w:val="0"/>
          <w:sz w:val="32"/>
          <w:szCs w:val="32"/>
          <w:lang w:val="en-US" w:eastAsia="zh-CN" w:bidi="ar-SA"/>
        </w:rPr>
      </w:pPr>
      <w:r>
        <w:rPr>
          <w:rFonts w:hint="default" w:ascii="Times New Roman" w:hAnsi="Times New Roman" w:cs="Times New Roman"/>
          <w:b/>
          <w:bCs/>
          <w:sz w:val="32"/>
          <w:szCs w:val="32"/>
          <w:lang w:val="en-US" w:eastAsia="zh-CN"/>
        </w:rPr>
        <w:t>1.</w:t>
      </w:r>
      <w:r>
        <w:rPr>
          <w:rFonts w:hint="eastAsia" w:cs="Times New Roman"/>
          <w:b/>
          <w:bCs/>
          <w:sz w:val="32"/>
          <w:szCs w:val="32"/>
          <w:lang w:eastAsia="zh-CN"/>
        </w:rPr>
        <w:t>坚持党的全面领导</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坚持“党要管党，从严治党”，</w:t>
      </w:r>
      <w:r>
        <w:rPr>
          <w:rFonts w:hint="default" w:ascii="Times New Roman" w:hAnsi="Times New Roman" w:eastAsia="方正仿宋_GBK" w:cs="Times New Roman"/>
          <w:b w:val="0"/>
          <w:bCs/>
          <w:color w:val="000000"/>
          <w:spacing w:val="0"/>
          <w:kern w:val="0"/>
          <w:sz w:val="32"/>
          <w:szCs w:val="32"/>
          <w:lang w:val="en-US" w:eastAsia="zh-CN" w:bidi="ar-SA"/>
        </w:rPr>
        <w:t>加强对党员干部的日常管理监督，开展警示教育，督促干部职工严以律己</w:t>
      </w:r>
      <w:r>
        <w:rPr>
          <w:rFonts w:hint="eastAsia" w:cs="Times New Roman"/>
          <w:b w:val="0"/>
          <w:bCs/>
          <w:color w:val="000000"/>
          <w:spacing w:val="0"/>
          <w:kern w:val="0"/>
          <w:sz w:val="32"/>
          <w:szCs w:val="32"/>
          <w:lang w:val="en-US" w:eastAsia="zh-CN" w:bidi="ar-SA"/>
        </w:rPr>
        <w:t>；</w:t>
      </w:r>
      <w:r>
        <w:rPr>
          <w:rFonts w:hint="default" w:ascii="Times New Roman" w:hAnsi="Times New Roman" w:eastAsia="方正仿宋_GBK" w:cs="Times New Roman"/>
          <w:b w:val="0"/>
          <w:bCs w:val="0"/>
          <w:color w:val="000000"/>
          <w:sz w:val="32"/>
          <w:szCs w:val="32"/>
          <w:lang w:eastAsia="zh-CN"/>
        </w:rPr>
        <w:t>持之以恒贯彻落实中央八项规定</w:t>
      </w:r>
      <w:bookmarkStart w:id="0" w:name="_GoBack"/>
      <w:bookmarkEnd w:id="0"/>
      <w:r>
        <w:rPr>
          <w:rFonts w:hint="default" w:ascii="Times New Roman" w:hAnsi="Times New Roman" w:eastAsia="方正仿宋_GBK" w:cs="Times New Roman"/>
          <w:b w:val="0"/>
          <w:bCs w:val="0"/>
          <w:color w:val="000000"/>
          <w:sz w:val="32"/>
          <w:szCs w:val="32"/>
          <w:lang w:eastAsia="zh-CN"/>
        </w:rPr>
        <w:t>要求，长效常态抓好党风廉政建设，把全面从严治党各项要求落到实处。</w:t>
      </w:r>
      <w:r>
        <w:rPr>
          <w:rFonts w:hint="eastAsia" w:cs="Times New Roman"/>
          <w:b w:val="0"/>
          <w:bCs w:val="0"/>
          <w:color w:val="000000"/>
          <w:sz w:val="32"/>
          <w:szCs w:val="32"/>
          <w:lang w:eastAsia="zh-CN"/>
        </w:rPr>
        <w:t>持续压紧压实责任，抓好意识形态工作；多渠道、多形式宣传统计工作，提升群众知晓率，引导公众合理预期。深入落实《中国共产党统一战线工作条例》，巩固提升统战工作水平。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推动</w:t>
      </w:r>
      <w:r>
        <w:rPr>
          <w:rFonts w:hint="eastAsia" w:cs="Times New Roman"/>
          <w:b/>
          <w:bCs/>
          <w:sz w:val="32"/>
          <w:szCs w:val="32"/>
          <w:lang w:eastAsia="zh-CN"/>
        </w:rPr>
        <w:t>党史</w:t>
      </w:r>
      <w:r>
        <w:rPr>
          <w:rFonts w:hint="default" w:ascii="Times New Roman" w:hAnsi="Times New Roman" w:eastAsia="方正仿宋_GBK" w:cs="Times New Roman"/>
          <w:b/>
          <w:bCs/>
          <w:sz w:val="32"/>
          <w:szCs w:val="32"/>
          <w:lang w:eastAsia="zh-CN"/>
        </w:rPr>
        <w:t>学习教育</w:t>
      </w:r>
      <w:r>
        <w:rPr>
          <w:rFonts w:hint="eastAsia" w:cs="Times New Roman"/>
          <w:b/>
          <w:bCs/>
          <w:sz w:val="32"/>
          <w:szCs w:val="32"/>
          <w:lang w:eastAsia="zh-CN"/>
        </w:rPr>
        <w:t>常态化</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深入学习贯彻习近平新时代中国特色社会主义思想，</w:t>
      </w:r>
      <w:r>
        <w:rPr>
          <w:rFonts w:hint="eastAsia" w:cs="Times New Roman"/>
          <w:sz w:val="32"/>
          <w:szCs w:val="32"/>
          <w:lang w:eastAsia="zh-CN"/>
        </w:rPr>
        <w:t>做好党的二十大、市第六次党代会精神宣传贯彻</w:t>
      </w:r>
      <w:r>
        <w:rPr>
          <w:rFonts w:hint="default" w:ascii="Times New Roman" w:hAnsi="Times New Roman" w:eastAsia="方正仿宋_GBK" w:cs="Times New Roman"/>
          <w:sz w:val="32"/>
          <w:szCs w:val="32"/>
        </w:rPr>
        <w:t>，坚持党组理论学习中心组专题学、“三会一课”经常学、主题党日重点学等学习机制，教育引导全体党员干部不断增强“四个意识”</w:t>
      </w:r>
      <w:r>
        <w:rPr>
          <w:rFonts w:hint="eastAsia" w:cs="Times New Roman"/>
          <w:sz w:val="32"/>
          <w:szCs w:val="32"/>
          <w:lang w:eastAsia="zh-CN"/>
        </w:rPr>
        <w:t>、</w:t>
      </w:r>
      <w:r>
        <w:rPr>
          <w:rFonts w:hint="default" w:ascii="Times New Roman" w:hAnsi="Times New Roman" w:eastAsia="方正仿宋_GBK" w:cs="Times New Roman"/>
          <w:sz w:val="32"/>
          <w:szCs w:val="32"/>
        </w:rPr>
        <w:t>坚定“四个自信”</w:t>
      </w:r>
      <w:r>
        <w:rPr>
          <w:rFonts w:hint="eastAsia" w:cs="Times New Roman"/>
          <w:sz w:val="32"/>
          <w:szCs w:val="32"/>
          <w:lang w:eastAsia="zh-CN"/>
        </w:rPr>
        <w:t>、</w:t>
      </w:r>
      <w:r>
        <w:rPr>
          <w:rFonts w:hint="default" w:ascii="Times New Roman" w:hAnsi="Times New Roman" w:eastAsia="方正仿宋_GBK" w:cs="Times New Roman"/>
          <w:sz w:val="32"/>
          <w:szCs w:val="32"/>
        </w:rPr>
        <w:t>做到“两个维护”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严格落实党中央决策部署和市委、市政府</w:t>
      </w:r>
      <w:r>
        <w:rPr>
          <w:rFonts w:hint="eastAsia" w:cs="Times New Roman"/>
          <w:sz w:val="32"/>
          <w:szCs w:val="32"/>
          <w:lang w:eastAsia="zh-CN"/>
        </w:rPr>
        <w:t>及区委、区政府工作安排</w:t>
      </w:r>
      <w:r>
        <w:rPr>
          <w:rFonts w:hint="default" w:ascii="Times New Roman" w:hAnsi="Times New Roman" w:eastAsia="方正仿宋_GBK"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Style w:val="14"/>
          <w:rFonts w:hint="eastAsia" w:ascii="Times New Roman" w:hAnsi="Times New Roman" w:eastAsia="方正仿宋_GBK" w:cs="Times New Roman"/>
          <w:b w:val="0"/>
          <w:bCs/>
          <w:color w:val="000000"/>
          <w:spacing w:val="0"/>
          <w:kern w:val="2"/>
          <w:sz w:val="32"/>
          <w:szCs w:val="32"/>
          <w:lang w:val="en-US" w:eastAsia="zh-CN" w:bidi="ar-SA"/>
        </w:rPr>
      </w:pPr>
      <w:r>
        <w:rPr>
          <w:rFonts w:hint="default" w:ascii="Times New Roman" w:hAnsi="Times New Roman" w:cs="Times New Roman"/>
          <w:b/>
          <w:bCs/>
          <w:sz w:val="32"/>
          <w:szCs w:val="32"/>
          <w:lang w:val="en-US" w:eastAsia="zh-CN"/>
        </w:rPr>
        <w:t>3.</w:t>
      </w:r>
      <w:r>
        <w:rPr>
          <w:rFonts w:hint="eastAsia" w:cs="Times New Roman"/>
          <w:b/>
          <w:bCs/>
          <w:sz w:val="32"/>
          <w:szCs w:val="32"/>
          <w:lang w:eastAsia="zh-CN"/>
        </w:rPr>
        <w:t>务实为民办实事</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坚持党建工作和业务工作同谋划、同部署、同检查、同落实，以</w:t>
      </w:r>
      <w:r>
        <w:rPr>
          <w:rFonts w:hint="default" w:ascii="Times New Roman" w:hAnsi="Times New Roman" w:eastAsia="方正仿宋_GBK" w:cs="Times New Roman"/>
          <w:sz w:val="32"/>
          <w:szCs w:val="32"/>
          <w:lang w:eastAsia="zh-CN"/>
        </w:rPr>
        <w:t>深入基层调研</w:t>
      </w:r>
      <w:r>
        <w:rPr>
          <w:rFonts w:hint="default" w:ascii="Times New Roman" w:hAnsi="Times New Roman" w:eastAsia="方正仿宋_GBK" w:cs="Times New Roman"/>
          <w:sz w:val="32"/>
          <w:szCs w:val="32"/>
        </w:rPr>
        <w:t>为抓手，</w:t>
      </w:r>
      <w:r>
        <w:rPr>
          <w:rStyle w:val="14"/>
          <w:rFonts w:hint="default" w:ascii="Times New Roman" w:hAnsi="Times New Roman" w:eastAsia="方正仿宋_GBK" w:cs="Times New Roman"/>
          <w:b w:val="0"/>
          <w:bCs/>
          <w:color w:val="000000"/>
          <w:spacing w:val="0"/>
          <w:kern w:val="2"/>
          <w:sz w:val="32"/>
          <w:szCs w:val="32"/>
          <w:lang w:val="en-US" w:eastAsia="zh-CN" w:bidi="ar-SA"/>
        </w:rPr>
        <w:t>推行局班子成员联系片区责任制，党组成员分组带队深入基层企业，强化调查研究，</w:t>
      </w:r>
      <w:r>
        <w:rPr>
          <w:rFonts w:hint="default" w:ascii="Times New Roman" w:hAnsi="Times New Roman" w:eastAsia="方正仿宋_GBK" w:cs="Times New Roman"/>
          <w:sz w:val="32"/>
          <w:szCs w:val="32"/>
        </w:rPr>
        <w:t>齐心协力做好党建与业务不断融合、相互促进</w:t>
      </w:r>
      <w:r>
        <w:rPr>
          <w:rFonts w:hint="eastAsia" w:cs="Times New Roman"/>
          <w:sz w:val="32"/>
          <w:szCs w:val="32"/>
          <w:lang w:eastAsia="zh-CN"/>
        </w:rPr>
        <w:t>，着力提高人民群众对全区统计工作的满意度。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二、全面</w:t>
      </w:r>
      <w:r>
        <w:rPr>
          <w:rFonts w:hint="eastAsia" w:eastAsia="方正黑体_GBK" w:cs="Times New Roman"/>
          <w:sz w:val="32"/>
          <w:szCs w:val="32"/>
          <w:lang w:eastAsia="zh-CN"/>
        </w:rPr>
        <w:t>强化统计法治监督</w:t>
      </w:r>
    </w:p>
    <w:p>
      <w:pPr>
        <w:numPr>
          <w:ilvl w:val="0"/>
          <w:numId w:val="0"/>
        </w:num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4.</w:t>
      </w:r>
      <w:r>
        <w:rPr>
          <w:rFonts w:hint="default" w:ascii="Times New Roman" w:hAnsi="Times New Roman" w:eastAsia="方正仿宋_GBK" w:cs="Times New Roman"/>
          <w:b/>
          <w:bCs w:val="0"/>
          <w:sz w:val="32"/>
          <w:szCs w:val="32"/>
          <w:lang w:eastAsia="zh-CN"/>
        </w:rPr>
        <w:t>推动统计法治再学习。</w:t>
      </w:r>
      <w:r>
        <w:rPr>
          <w:rFonts w:hint="eastAsia" w:cs="Times New Roman"/>
          <w:b w:val="0"/>
          <w:bCs/>
          <w:sz w:val="32"/>
          <w:szCs w:val="32"/>
          <w:lang w:eastAsia="zh-CN"/>
        </w:rPr>
        <w:t>持续</w:t>
      </w:r>
      <w:r>
        <w:rPr>
          <w:rFonts w:hint="default" w:ascii="Times New Roman" w:hAnsi="Times New Roman" w:cs="Times New Roman"/>
          <w:b w:val="0"/>
          <w:bCs/>
          <w:sz w:val="32"/>
          <w:szCs w:val="32"/>
          <w:lang w:eastAsia="zh-CN"/>
        </w:rPr>
        <w:t>深入</w:t>
      </w:r>
      <w:r>
        <w:rPr>
          <w:rFonts w:hint="default" w:ascii="Times New Roman" w:hAnsi="Times New Roman" w:eastAsia="方正仿宋_GBK" w:cs="Times New Roman"/>
          <w:bCs/>
          <w:sz w:val="32"/>
          <w:szCs w:val="32"/>
          <w:lang w:eastAsia="zh-CN"/>
        </w:rPr>
        <w:t>学习</w:t>
      </w:r>
      <w:r>
        <w:rPr>
          <w:rFonts w:hint="default" w:ascii="Times New Roman" w:hAnsi="Times New Roman" w:eastAsia="方正仿宋_GBK" w:cs="Times New Roman"/>
          <w:sz w:val="32"/>
          <w:szCs w:val="32"/>
        </w:rPr>
        <w:t>习近平总书记关于统计工作的重要讲话指示批示精神和中央《关于深化统计管理体制改革提高统计数据真实性的意见》《统计违纪违法责任人处分处理建议办法》《防范和惩治统计造假、弄虚作假督察工作规定》以及《关于更加有效发挥统计监督职能作用的意见》</w:t>
      </w:r>
      <w:r>
        <w:rPr>
          <w:rFonts w:hint="default" w:ascii="Times New Roman" w:hAnsi="Times New Roman" w:eastAsia="方正仿宋_GBK" w:cs="Times New Roman"/>
          <w:sz w:val="32"/>
          <w:szCs w:val="32"/>
          <w:lang w:eastAsia="zh-CN"/>
        </w:rPr>
        <w:t>，做好宣传、贯彻</w:t>
      </w:r>
      <w:r>
        <w:rPr>
          <w:rFonts w:hint="default" w:ascii="Times New Roman" w:hAnsi="Times New Roman" w:eastAsia="方正仿宋_GBK" w:cs="Times New Roman"/>
          <w:sz w:val="32"/>
          <w:szCs w:val="32"/>
        </w:rPr>
        <w:t>。</w:t>
      </w:r>
    </w:p>
    <w:p>
      <w:pPr>
        <w:numPr>
          <w:ilvl w:val="0"/>
          <w:numId w:val="0"/>
        </w:numPr>
        <w:spacing w:line="574" w:lineRule="exact"/>
        <w:ind w:firstLine="642" w:firstLineChars="200"/>
        <w:rPr>
          <w:rFonts w:hint="default" w:ascii="Times New Roman" w:hAnsi="Times New Roman" w:eastAsia="方正仿宋_GBK" w:cs="Times New Roman"/>
          <w:sz w:val="32"/>
          <w:szCs w:val="32"/>
        </w:rPr>
      </w:pPr>
      <w:r>
        <w:rPr>
          <w:rFonts w:hint="default" w:ascii="Times New Roman" w:hAnsi="Times New Roman" w:cs="Times New Roman"/>
          <w:b/>
          <w:bCs w:val="0"/>
          <w:sz w:val="32"/>
          <w:szCs w:val="32"/>
          <w:lang w:val="en-US" w:eastAsia="zh-CN"/>
        </w:rPr>
        <w:t>5.</w:t>
      </w:r>
      <w:r>
        <w:rPr>
          <w:rFonts w:hint="default" w:ascii="Times New Roman" w:hAnsi="Times New Roman" w:eastAsia="方正仿宋_GBK" w:cs="Times New Roman"/>
          <w:b/>
          <w:bCs w:val="0"/>
          <w:sz w:val="32"/>
          <w:szCs w:val="32"/>
        </w:rPr>
        <w:t>加大统计普法</w:t>
      </w:r>
      <w:r>
        <w:rPr>
          <w:rFonts w:hint="default" w:ascii="Times New Roman" w:hAnsi="Times New Roman" w:cs="Times New Roman"/>
          <w:b/>
          <w:bCs w:val="0"/>
          <w:sz w:val="32"/>
          <w:szCs w:val="32"/>
          <w:lang w:eastAsia="zh-CN"/>
        </w:rPr>
        <w:t>宣传</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推动“统计法”进党校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将统计法知识纳入区委党校领导干部培训必修课，</w:t>
      </w:r>
      <w:r>
        <w:rPr>
          <w:rFonts w:hint="default" w:ascii="Times New Roman" w:hAnsi="Times New Roman" w:eastAsia="方正仿宋_GBK" w:cs="Times New Roman"/>
          <w:sz w:val="32"/>
          <w:szCs w:val="32"/>
          <w:lang w:eastAsia="zh-CN"/>
        </w:rPr>
        <w:t>在区委党校</w:t>
      </w:r>
      <w:r>
        <w:rPr>
          <w:rFonts w:hint="default" w:ascii="Times New Roman" w:hAnsi="Times New Roman" w:eastAsia="方正仿宋_GBK" w:cs="Times New Roman"/>
          <w:sz w:val="32"/>
          <w:szCs w:val="32"/>
        </w:rPr>
        <w:t>开展统计法知识培训</w:t>
      </w:r>
      <w:r>
        <w:rPr>
          <w:rFonts w:hint="default" w:ascii="Times New Roman" w:hAnsi="Times New Roman" w:eastAsia="方正仿宋_GBK" w:cs="Times New Roman"/>
          <w:sz w:val="32"/>
          <w:szCs w:val="32"/>
          <w:lang w:eastAsia="zh-CN"/>
        </w:rPr>
        <w:t>，培养领导干部的统计法治意识，抓住“关键少数”</w:t>
      </w:r>
      <w:r>
        <w:rPr>
          <w:rFonts w:hint="default" w:ascii="Times New Roman" w:hAnsi="Times New Roman" w:eastAsia="方正仿宋_GBK" w:cs="Times New Roman"/>
          <w:sz w:val="32"/>
          <w:szCs w:val="32"/>
        </w:rPr>
        <w:t>。落实“谁执法谁普法”责任和市统计局普法要求，结合重要节点，开展形式多样的普法活动。</w:t>
      </w:r>
    </w:p>
    <w:p>
      <w:pPr>
        <w:numPr>
          <w:ilvl w:val="0"/>
          <w:numId w:val="0"/>
        </w:numPr>
        <w:spacing w:line="574" w:lineRule="exact"/>
        <w:ind w:firstLine="642" w:firstLineChars="200"/>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val="0"/>
          <w:sz w:val="32"/>
          <w:szCs w:val="32"/>
          <w:lang w:val="en-US" w:eastAsia="zh-CN"/>
        </w:rPr>
        <w:t>6.</w:t>
      </w:r>
      <w:r>
        <w:rPr>
          <w:rFonts w:hint="eastAsia" w:cs="Times New Roman"/>
          <w:b/>
          <w:bCs w:val="0"/>
          <w:sz w:val="32"/>
          <w:szCs w:val="32"/>
          <w:lang w:val="en-US" w:eastAsia="zh-CN"/>
        </w:rPr>
        <w:t>加大</w:t>
      </w:r>
      <w:r>
        <w:rPr>
          <w:rFonts w:hint="default" w:ascii="Times New Roman" w:hAnsi="Times New Roman" w:eastAsia="方正仿宋_GBK" w:cs="Times New Roman"/>
          <w:b/>
          <w:bCs w:val="0"/>
          <w:sz w:val="32"/>
          <w:szCs w:val="32"/>
        </w:rPr>
        <w:t>统计</w:t>
      </w:r>
      <w:r>
        <w:rPr>
          <w:rFonts w:hint="default" w:ascii="Times New Roman" w:hAnsi="Times New Roman" w:cs="Times New Roman"/>
          <w:b/>
          <w:bCs w:val="0"/>
          <w:sz w:val="32"/>
          <w:szCs w:val="32"/>
          <w:lang w:eastAsia="zh-CN"/>
        </w:rPr>
        <w:t>执法</w:t>
      </w:r>
      <w:r>
        <w:rPr>
          <w:rFonts w:hint="eastAsia" w:cs="Times New Roman"/>
          <w:b/>
          <w:bCs w:val="0"/>
          <w:sz w:val="32"/>
          <w:szCs w:val="32"/>
          <w:lang w:eastAsia="zh-CN"/>
        </w:rPr>
        <w:t>检查</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sz w:val="32"/>
          <w:szCs w:val="32"/>
        </w:rPr>
        <w:t>加强执法队伍能力建设，</w:t>
      </w:r>
      <w:r>
        <w:rPr>
          <w:rFonts w:hint="default" w:ascii="Times New Roman" w:hAnsi="Times New Roman" w:eastAsia="方正仿宋_GBK" w:cs="Times New Roman"/>
          <w:sz w:val="32"/>
          <w:szCs w:val="32"/>
          <w:lang w:eastAsia="zh-CN"/>
        </w:rPr>
        <w:t>进一步提升执法业务水平，</w:t>
      </w:r>
      <w:r>
        <w:rPr>
          <w:rFonts w:hint="default" w:ascii="Times New Roman" w:hAnsi="Times New Roman" w:eastAsia="方正仿宋_GBK" w:cs="Times New Roman"/>
          <w:sz w:val="32"/>
          <w:szCs w:val="32"/>
        </w:rPr>
        <w:t>强化统计执法检查监督硬度。认真</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“双随机</w:t>
      </w:r>
      <w:r>
        <w:rPr>
          <w:rFonts w:hint="default" w:ascii="Times New Roman" w:hAnsi="Times New Roman" w:eastAsia="方正仿宋_GBK" w:cs="Times New Roman"/>
          <w:sz w:val="32"/>
          <w:szCs w:val="32"/>
          <w:lang w:eastAsia="zh-CN"/>
        </w:rPr>
        <w:t>一公开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eastAsia" w:eastAsia="方正仿宋_GBK"/>
          <w:sz w:val="32"/>
          <w:szCs w:val="32"/>
        </w:rPr>
        <w:t>持续推进统计领域信用建设</w:t>
      </w:r>
      <w:r>
        <w:rPr>
          <w:rFonts w:hint="default" w:ascii="Times New Roman" w:hAnsi="Times New Roman" w:eastAsia="方正仿宋_GBK" w:cs="Times New Roman"/>
          <w:sz w:val="32"/>
          <w:szCs w:val="32"/>
        </w:rPr>
        <w:t>，增强依法治统的震慑力。严肃查处统计违法案件，严格落实《统计法》规定和《统计违纪违法责任人处分处理建议办法》要求，</w:t>
      </w:r>
      <w:r>
        <w:rPr>
          <w:rFonts w:hint="eastAsia" w:cs="Times New Roman"/>
          <w:sz w:val="32"/>
          <w:szCs w:val="32"/>
          <w:lang w:eastAsia="zh-CN"/>
        </w:rPr>
        <w:t>积极迎接国家统计督察“回头看”，深入细致推进全区统计工作。建立健全统计监督与纪律监督、监察</w:t>
      </w:r>
      <w:r>
        <w:rPr>
          <w:rFonts w:hint="eastAsia" w:cs="Times New Roman"/>
          <w:sz w:val="32"/>
          <w:szCs w:val="32"/>
          <w:lang w:val="en-US" w:eastAsia="zh-CN"/>
        </w:rPr>
        <w:t>监督、组织监督、派驻监督、巡视监督、审计监督等各类，监督方式协作配合，推动统计监督结果及整改情况运用。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三、全面夯实统计基层基础</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auto"/>
          <w:sz w:val="32"/>
          <w:szCs w:val="32"/>
          <w:lang w:eastAsia="zh-CN"/>
        </w:rPr>
      </w:pPr>
      <w:r>
        <w:rPr>
          <w:rFonts w:hint="eastAsia" w:cs="Times New Roman"/>
          <w:b/>
          <w:bCs/>
          <w:kern w:val="2"/>
          <w:sz w:val="32"/>
          <w:szCs w:val="32"/>
          <w:lang w:val="en-US" w:eastAsia="zh-CN" w:bidi="ar-SA"/>
        </w:rPr>
        <w:t>7</w:t>
      </w:r>
      <w:r>
        <w:rPr>
          <w:rFonts w:hint="default" w:ascii="Times New Roman" w:hAnsi="Times New Roman" w:eastAsia="方正仿宋_GBK" w:cs="Times New Roman"/>
          <w:b/>
          <w:bCs/>
          <w:kern w:val="2"/>
          <w:sz w:val="32"/>
          <w:szCs w:val="32"/>
          <w:lang w:val="en-US" w:eastAsia="zh-CN" w:bidi="ar-SA"/>
        </w:rPr>
        <w:t>.</w:t>
      </w:r>
      <w:r>
        <w:rPr>
          <w:rFonts w:hint="eastAsia" w:cs="Times New Roman"/>
          <w:b/>
          <w:bCs/>
          <w:kern w:val="2"/>
          <w:sz w:val="32"/>
          <w:szCs w:val="32"/>
          <w:lang w:val="en-US" w:eastAsia="zh-CN" w:bidi="ar-SA"/>
        </w:rPr>
        <w:t>加强业务培训。</w:t>
      </w:r>
      <w:r>
        <w:rPr>
          <w:rFonts w:hint="eastAsia" w:ascii="方正仿宋_GBK" w:hAnsi="方正仿宋_GBK" w:eastAsia="方正仿宋_GBK" w:cs="方正仿宋_GBK"/>
          <w:b w:val="0"/>
          <w:bCs w:val="0"/>
          <w:color w:val="000000"/>
          <w:sz w:val="32"/>
          <w:szCs w:val="32"/>
          <w:lang w:eastAsia="zh-CN"/>
        </w:rPr>
        <w:t>对接时代发展，服务中心工作</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探索业务培训的有效途径，提高培训质效，分级分类开展全员培训，推动统计干部教育全覆盖、常态化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kern w:val="2"/>
          <w:sz w:val="32"/>
          <w:szCs w:val="32"/>
          <w:lang w:val="en-US" w:eastAsia="zh-CN" w:bidi="ar-SA"/>
        </w:rPr>
        <w:t>努力打造一支既精通统计业务、又熟知统计法规的基层统计队伍</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8.</w:t>
      </w:r>
      <w:r>
        <w:rPr>
          <w:rFonts w:hint="default" w:ascii="Times New Roman" w:hAnsi="Times New Roman" w:eastAsia="方正仿宋_GBK" w:cs="Times New Roman"/>
          <w:b/>
          <w:bCs/>
          <w:kern w:val="2"/>
          <w:sz w:val="32"/>
          <w:szCs w:val="32"/>
          <w:lang w:val="en-US" w:eastAsia="zh-CN" w:bidi="ar-SA"/>
        </w:rPr>
        <w:t>推进统计规范化建设。</w:t>
      </w:r>
      <w:r>
        <w:rPr>
          <w:rFonts w:hint="default" w:ascii="Times New Roman" w:hAnsi="Times New Roman" w:eastAsia="方正仿宋_GBK" w:cs="Times New Roman"/>
          <w:kern w:val="2"/>
          <w:sz w:val="32"/>
          <w:szCs w:val="32"/>
          <w:lang w:val="en-US" w:eastAsia="zh-CN" w:bidi="ar-SA"/>
        </w:rPr>
        <w:t>进一步贯彻落实《国家统计局关于进一步加强统计基层基础建设的意见》（国统字〔2021〕85号）文件要求，指导乡镇街道</w:t>
      </w:r>
      <w:r>
        <w:rPr>
          <w:rFonts w:hint="default" w:ascii="Times New Roman" w:hAnsi="Times New Roman" w:cs="Times New Roman"/>
          <w:kern w:val="2"/>
          <w:sz w:val="32"/>
          <w:szCs w:val="32"/>
          <w:lang w:val="en-US" w:eastAsia="zh-CN" w:bidi="ar-SA"/>
        </w:rPr>
        <w:t>和部门</w:t>
      </w:r>
      <w:r>
        <w:rPr>
          <w:rFonts w:hint="default" w:ascii="Times New Roman" w:hAnsi="Times New Roman" w:eastAsia="方正仿宋_GBK" w:cs="Times New Roman"/>
          <w:kern w:val="2"/>
          <w:sz w:val="32"/>
          <w:szCs w:val="32"/>
          <w:lang w:val="en-US" w:eastAsia="zh-CN" w:bidi="ar-SA"/>
        </w:rPr>
        <w:t>进一步夯实统计基础，认真履行统计职能，做到统计管理制度化、统计人员专业化、统计资料档案化、统计工作法治化。</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bCs w:val="0"/>
          <w:sz w:val="32"/>
          <w:szCs w:val="32"/>
          <w:lang w:val="en-US" w:eastAsia="zh-CN"/>
        </w:rPr>
        <w:t>9.</w:t>
      </w:r>
      <w:r>
        <w:rPr>
          <w:rFonts w:hint="eastAsia" w:cs="Times New Roman"/>
          <w:b/>
          <w:bCs w:val="0"/>
          <w:sz w:val="32"/>
          <w:szCs w:val="32"/>
          <w:lang w:val="en-US" w:eastAsia="zh-CN"/>
        </w:rPr>
        <w:t>全力做好</w:t>
      </w:r>
      <w:r>
        <w:rPr>
          <w:rFonts w:hint="default" w:ascii="Times New Roman" w:hAnsi="Times New Roman" w:eastAsia="方正仿宋_GBK" w:cs="Times New Roman"/>
          <w:b/>
          <w:bCs w:val="0"/>
          <w:sz w:val="32"/>
          <w:szCs w:val="32"/>
          <w:lang w:eastAsia="zh-CN"/>
        </w:rPr>
        <w:t>名录库维护。</w:t>
      </w:r>
      <w:r>
        <w:rPr>
          <w:rFonts w:hint="default" w:ascii="Times New Roman" w:hAnsi="Times New Roman" w:eastAsia="方正仿宋_GBK" w:cs="Times New Roman"/>
          <w:bCs/>
          <w:sz w:val="32"/>
          <w:szCs w:val="32"/>
          <w:lang w:eastAsia="zh-CN"/>
        </w:rPr>
        <w:t>充分利用区市场监管局、区委编办、区民政局等部门数据，和名录库数据进行比对核实，做好新增企业的信息录入和注吊销单位的剔除工作，保证基本单位名录库统一完整，保持“新鲜度”。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cs="Times New Roman"/>
          <w:sz w:val="32"/>
          <w:szCs w:val="32"/>
          <w:lang w:eastAsia="zh-CN"/>
        </w:rPr>
      </w:pPr>
      <w:r>
        <w:rPr>
          <w:rFonts w:hint="default" w:ascii="Times New Roman" w:hAnsi="Times New Roman" w:eastAsia="方正仿宋_GBK" w:cs="Times New Roman"/>
          <w:b/>
          <w:bCs/>
          <w:sz w:val="32"/>
          <w:szCs w:val="32"/>
          <w:lang w:val="en-US" w:eastAsia="zh-CN"/>
        </w:rPr>
        <w:t>10.</w:t>
      </w:r>
      <w:r>
        <w:rPr>
          <w:rFonts w:hint="eastAsia" w:cs="Times New Roman"/>
          <w:b/>
          <w:bCs/>
          <w:sz w:val="32"/>
          <w:szCs w:val="32"/>
          <w:lang w:val="en-US" w:eastAsia="zh-CN"/>
        </w:rPr>
        <w:t>提高统计数据质量</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b w:val="0"/>
          <w:bCs w:val="0"/>
          <w:color w:val="auto"/>
          <w:spacing w:val="-4"/>
          <w:sz w:val="32"/>
          <w:szCs w:val="32"/>
        </w:rPr>
        <w:t>建立健全统计数据全流程质量控制管理办法</w:t>
      </w:r>
      <w:r>
        <w:rPr>
          <w:rFonts w:hint="eastAsia" w:ascii="Times New Roman" w:hAnsi="Times New Roman" w:cs="Times New Roman"/>
          <w:b w:val="0"/>
          <w:bCs w:val="0"/>
          <w:color w:val="auto"/>
          <w:spacing w:val="-4"/>
          <w:sz w:val="32"/>
          <w:szCs w:val="32"/>
          <w:lang w:eastAsia="zh-CN"/>
        </w:rPr>
        <w:t>，切实规范统计调查行为</w:t>
      </w:r>
      <w:r>
        <w:rPr>
          <w:rFonts w:hint="default" w:ascii="Times New Roman" w:hAnsi="Times New Roman" w:eastAsia="方正仿宋_GBK" w:cs="Times New Roman"/>
          <w:color w:val="auto"/>
          <w:sz w:val="32"/>
          <w:szCs w:val="32"/>
          <w:lang w:eastAsia="zh-CN"/>
        </w:rPr>
        <w:t>；健全各专业统计数据质量核查制度，严格落实审核责任，</w:t>
      </w:r>
      <w:r>
        <w:rPr>
          <w:rFonts w:hint="default" w:ascii="Times New Roman" w:hAnsi="Times New Roman" w:eastAsia="方正仿宋_GBK" w:cs="Times New Roman"/>
          <w:color w:val="auto"/>
          <w:sz w:val="32"/>
          <w:szCs w:val="32"/>
        </w:rPr>
        <w:t>维护统计调查制度的严肃性</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四、全面提升统计服务水平</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eastAsia="zh-CN"/>
        </w:rPr>
        <w:t>着力经济运行</w:t>
      </w:r>
      <w:r>
        <w:rPr>
          <w:rFonts w:hint="default" w:ascii="Times New Roman" w:hAnsi="Times New Roman" w:cs="Times New Roman"/>
          <w:b/>
          <w:bCs/>
          <w:sz w:val="32"/>
          <w:szCs w:val="32"/>
          <w:lang w:eastAsia="zh-CN"/>
        </w:rPr>
        <w:t>分析</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CN"/>
        </w:rPr>
        <w:t>紧跟经济形势发展要求，对标对表全区经济发展目标，</w:t>
      </w:r>
      <w:r>
        <w:rPr>
          <w:rFonts w:hint="default" w:ascii="Times New Roman" w:hAnsi="Times New Roman" w:eastAsia="方正仿宋_GBK" w:cs="Times New Roman"/>
          <w:sz w:val="32"/>
          <w:szCs w:val="32"/>
        </w:rPr>
        <w:t>提高主要指标监测预警密度、频次、深度</w:t>
      </w:r>
      <w:r>
        <w:rPr>
          <w:rFonts w:hint="default" w:ascii="Times New Roman" w:hAnsi="Times New Roman" w:eastAsia="方正仿宋_GBK" w:cs="Times New Roman"/>
          <w:sz w:val="32"/>
          <w:szCs w:val="32"/>
          <w:lang w:eastAsia="zh-CN"/>
        </w:rPr>
        <w:t>，着力服务全区经济发展。</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2.</w:t>
      </w:r>
      <w:r>
        <w:rPr>
          <w:rFonts w:hint="default" w:ascii="Times New Roman" w:hAnsi="Times New Roman" w:cs="Times New Roman"/>
          <w:b/>
          <w:bCs/>
          <w:sz w:val="32"/>
          <w:szCs w:val="32"/>
          <w:lang w:eastAsia="zh-CN"/>
        </w:rPr>
        <w:t>加大</w:t>
      </w:r>
      <w:r>
        <w:rPr>
          <w:rFonts w:hint="default" w:ascii="Times New Roman" w:hAnsi="Times New Roman" w:eastAsia="方正仿宋_GBK" w:cs="Times New Roman"/>
          <w:b/>
          <w:bCs/>
          <w:sz w:val="32"/>
          <w:szCs w:val="32"/>
        </w:rPr>
        <w:t>行业调研力度</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推动走访调研常态化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切实加大对各行业调研力度，</w:t>
      </w:r>
      <w:r>
        <w:rPr>
          <w:rFonts w:hint="default" w:ascii="Times New Roman" w:hAnsi="Times New Roman" w:eastAsia="方正仿宋_GBK" w:cs="Times New Roman"/>
          <w:sz w:val="32"/>
          <w:szCs w:val="32"/>
          <w:lang w:eastAsia="zh-CN"/>
        </w:rPr>
        <w:t>掌握行业发展</w:t>
      </w:r>
      <w:r>
        <w:rPr>
          <w:rFonts w:hint="default" w:ascii="Times New Roman" w:hAnsi="Times New Roman" w:eastAsia="方正仿宋_GBK" w:cs="Times New Roman"/>
          <w:sz w:val="32"/>
          <w:szCs w:val="32"/>
        </w:rPr>
        <w:t>形势，抓住当前经济社会发展过程中领导的关注点、人民群众的关切点，有所侧重、有针对性的撰写高质量统计分析材料，及时为区领导和有关部门提供决策参考。</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3.做优</w:t>
      </w:r>
      <w:r>
        <w:rPr>
          <w:rFonts w:hint="default" w:ascii="Times New Roman" w:hAnsi="Times New Roman" w:eastAsia="方正仿宋_GBK" w:cs="Times New Roman"/>
          <w:b/>
          <w:bCs/>
          <w:sz w:val="32"/>
          <w:szCs w:val="32"/>
          <w:lang w:eastAsia="zh-CN"/>
        </w:rPr>
        <w:t>统计数据服务。</w:t>
      </w:r>
      <w:r>
        <w:rPr>
          <w:rFonts w:hint="default" w:ascii="Times New Roman" w:hAnsi="Times New Roman" w:eastAsia="方正仿宋_GBK" w:cs="Times New Roman"/>
          <w:sz w:val="32"/>
          <w:szCs w:val="32"/>
        </w:rPr>
        <w:t>按时刊发《统计月报》《统计公报》《统计年鉴》《领导干部手册》等统计产品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做好季度运行情况公布、月度各行业数据解读等工作，</w:t>
      </w:r>
      <w:r>
        <w:rPr>
          <w:rFonts w:hint="default" w:ascii="Times New Roman" w:hAnsi="Times New Roman" w:eastAsia="方正仿宋_GBK" w:cs="Times New Roman"/>
          <w:sz w:val="32"/>
          <w:szCs w:val="32"/>
        </w:rPr>
        <w:t>定期收集渝东南、武陵山地区</w:t>
      </w:r>
      <w:r>
        <w:rPr>
          <w:rFonts w:hint="default" w:ascii="Times New Roman" w:hAnsi="Times New Roman" w:eastAsia="方正仿宋_GBK" w:cs="Times New Roman"/>
          <w:sz w:val="32"/>
          <w:szCs w:val="32"/>
          <w:lang w:eastAsia="zh-CN"/>
        </w:rPr>
        <w:t>及选定的</w:t>
      </w:r>
      <w:r>
        <w:rPr>
          <w:rFonts w:hint="default" w:ascii="Times New Roman" w:hAnsi="Times New Roman" w:eastAsia="方正仿宋_GBK" w:cs="Times New Roman"/>
          <w:sz w:val="32"/>
          <w:szCs w:val="32"/>
        </w:rPr>
        <w:t>标杆城市主要经济指标，</w:t>
      </w:r>
      <w:r>
        <w:rPr>
          <w:rFonts w:hint="default" w:ascii="Times New Roman" w:hAnsi="Times New Roman" w:eastAsia="方正仿宋_GBK" w:cs="Times New Roman"/>
          <w:sz w:val="32"/>
          <w:szCs w:val="32"/>
          <w:lang w:eastAsia="zh-CN"/>
        </w:rPr>
        <w:t>形成详实的数据台账</w:t>
      </w:r>
      <w:r>
        <w:rPr>
          <w:rFonts w:hint="default" w:ascii="Times New Roman" w:hAnsi="Times New Roman" w:eastAsia="方正仿宋_GBK" w:cs="Times New Roman"/>
          <w:sz w:val="32"/>
          <w:szCs w:val="32"/>
        </w:rPr>
        <w:t>，为区委区政府、各级各部门</w:t>
      </w:r>
      <w:r>
        <w:rPr>
          <w:rFonts w:hint="default" w:ascii="Times New Roman" w:hAnsi="Times New Roman" w:eastAsia="方正仿宋_GBK" w:cs="Times New Roman"/>
          <w:sz w:val="32"/>
          <w:szCs w:val="32"/>
          <w:lang w:eastAsia="zh-CN"/>
        </w:rPr>
        <w:t>及社会公众</w:t>
      </w:r>
      <w:r>
        <w:rPr>
          <w:rFonts w:hint="default" w:ascii="Times New Roman" w:hAnsi="Times New Roman" w:eastAsia="方正仿宋_GBK" w:cs="Times New Roman"/>
          <w:sz w:val="32"/>
          <w:szCs w:val="32"/>
        </w:rPr>
        <w:t>做好数据服务。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sz w:val="32"/>
          <w:szCs w:val="32"/>
          <w:lang w:eastAsia="zh-CN"/>
        </w:rPr>
      </w:pPr>
      <w:r>
        <w:rPr>
          <w:rFonts w:hint="eastAsia" w:eastAsia="方正黑体_GBK" w:cs="Times New Roman"/>
          <w:sz w:val="32"/>
          <w:szCs w:val="32"/>
          <w:lang w:eastAsia="zh-CN"/>
        </w:rPr>
        <w:t>五、全面推进统计改革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cs="Times New Roman"/>
          <w:color w:val="auto"/>
          <w:sz w:val="32"/>
          <w:szCs w:val="32"/>
          <w:lang w:eastAsia="zh-CN"/>
        </w:rPr>
      </w:pPr>
      <w:r>
        <w:rPr>
          <w:rFonts w:hint="eastAsia" w:ascii="Times New Roman" w:hAnsi="Times New Roman" w:cs="Times New Roman"/>
          <w:b/>
          <w:bCs/>
          <w:sz w:val="32"/>
          <w:szCs w:val="32"/>
          <w:lang w:val="en-US" w:eastAsia="zh-CN"/>
        </w:rPr>
        <w:t>14</w:t>
      </w:r>
      <w:r>
        <w:rPr>
          <w:rFonts w:hint="default" w:ascii="Times New Roman" w:hAnsi="Times New Roman" w:cs="Times New Roman"/>
          <w:b/>
          <w:bCs/>
          <w:sz w:val="32"/>
          <w:szCs w:val="32"/>
          <w:lang w:val="en-US" w:eastAsia="zh-CN"/>
        </w:rPr>
        <w:t>.推动</w:t>
      </w:r>
      <w:r>
        <w:rPr>
          <w:rFonts w:hint="default" w:ascii="Times New Roman" w:hAnsi="Times New Roman" w:eastAsia="方正仿宋_GBK" w:cs="Times New Roman"/>
          <w:b/>
          <w:bCs/>
          <w:sz w:val="32"/>
          <w:szCs w:val="32"/>
          <w:lang w:val="en-US" w:eastAsia="zh-CN"/>
        </w:rPr>
        <w:t>电子</w:t>
      </w:r>
      <w:r>
        <w:rPr>
          <w:rFonts w:hint="eastAsia" w:cs="Times New Roman"/>
          <w:b/>
          <w:bCs/>
          <w:sz w:val="32"/>
          <w:szCs w:val="32"/>
          <w:lang w:val="en-US" w:eastAsia="zh-CN"/>
        </w:rPr>
        <w:t>统计</w:t>
      </w:r>
      <w:r>
        <w:rPr>
          <w:rFonts w:hint="default" w:ascii="Times New Roman" w:hAnsi="Times New Roman" w:eastAsia="方正仿宋_GBK" w:cs="Times New Roman"/>
          <w:b/>
          <w:bCs/>
          <w:sz w:val="32"/>
          <w:szCs w:val="32"/>
          <w:lang w:val="en-US" w:eastAsia="zh-CN"/>
        </w:rPr>
        <w:t>台账全覆盖</w:t>
      </w:r>
      <w:r>
        <w:rPr>
          <w:rFonts w:hint="default" w:ascii="Times New Roman" w:hAnsi="Times New Roman" w:cs="Times New Roman"/>
          <w:b/>
          <w:bCs/>
          <w:sz w:val="32"/>
          <w:szCs w:val="32"/>
          <w:lang w:val="en-US" w:eastAsia="zh-CN"/>
        </w:rPr>
        <w:t>。</w:t>
      </w:r>
      <w:r>
        <w:rPr>
          <w:rFonts w:hint="default" w:ascii="Times New Roman" w:hAnsi="Times New Roman" w:cs="Times New Roman"/>
          <w:b w:val="0"/>
          <w:bCs w:val="0"/>
          <w:sz w:val="32"/>
          <w:szCs w:val="32"/>
          <w:lang w:val="en-US" w:eastAsia="zh-CN"/>
        </w:rPr>
        <w:t>加强指导，</w:t>
      </w:r>
      <w:r>
        <w:rPr>
          <w:rFonts w:hint="default" w:ascii="Times New Roman" w:hAnsi="Times New Roman" w:eastAsia="方正仿宋_GBK" w:cs="Times New Roman"/>
          <w:b w:val="0"/>
          <w:bCs w:val="0"/>
          <w:color w:val="auto"/>
          <w:sz w:val="32"/>
          <w:szCs w:val="32"/>
          <w:lang w:eastAsia="zh-CN"/>
        </w:rPr>
        <w:t>帮助</w:t>
      </w:r>
      <w:r>
        <w:rPr>
          <w:rFonts w:hint="default" w:ascii="Times New Roman" w:hAnsi="Times New Roman" w:eastAsia="方正仿宋_GBK" w:cs="Times New Roman"/>
          <w:b w:val="0"/>
          <w:bCs w:val="0"/>
          <w:color w:val="auto"/>
          <w:sz w:val="32"/>
          <w:szCs w:val="32"/>
        </w:rPr>
        <w:t>企业</w:t>
      </w:r>
      <w:r>
        <w:rPr>
          <w:rFonts w:hint="default" w:ascii="Times New Roman" w:hAnsi="Times New Roman" w:eastAsia="方正仿宋_GBK" w:cs="Times New Roman"/>
          <w:b w:val="0"/>
          <w:bCs w:val="0"/>
          <w:color w:val="auto"/>
          <w:sz w:val="32"/>
          <w:szCs w:val="32"/>
          <w:lang w:eastAsia="zh-CN"/>
        </w:rPr>
        <w:t>建立完善</w:t>
      </w:r>
      <w:r>
        <w:rPr>
          <w:rFonts w:hint="default" w:ascii="Times New Roman" w:hAnsi="Times New Roman" w:eastAsia="方正仿宋_GBK" w:cs="Times New Roman"/>
          <w:b w:val="0"/>
          <w:bCs w:val="0"/>
          <w:color w:val="auto"/>
          <w:sz w:val="32"/>
          <w:szCs w:val="32"/>
        </w:rPr>
        <w:t>电子统计台账</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sz w:val="32"/>
          <w:szCs w:val="32"/>
          <w:lang w:val="en-US" w:eastAsia="zh-CN"/>
        </w:rPr>
        <w:t>确保</w:t>
      </w:r>
      <w:r>
        <w:rPr>
          <w:rFonts w:hint="default" w:ascii="Times New Roman" w:hAnsi="Times New Roman" w:eastAsia="方正仿宋_GBK" w:cs="Times New Roman"/>
          <w:sz w:val="32"/>
          <w:szCs w:val="32"/>
          <w:lang w:val="en-US" w:eastAsia="zh-CN"/>
        </w:rPr>
        <w:t>“四上”企业全覆盖，进一步</w:t>
      </w:r>
      <w:r>
        <w:rPr>
          <w:rFonts w:hint="default" w:ascii="Times New Roman" w:hAnsi="Times New Roman" w:eastAsia="方正仿宋_GBK" w:cs="Times New Roman"/>
          <w:color w:val="auto"/>
          <w:sz w:val="32"/>
          <w:szCs w:val="32"/>
          <w:lang w:val="en-US" w:eastAsia="zh-CN"/>
        </w:rPr>
        <w:t>规范</w:t>
      </w:r>
      <w:r>
        <w:rPr>
          <w:rFonts w:hint="default" w:ascii="Times New Roman" w:hAnsi="Times New Roman" w:eastAsia="方正仿宋_GBK" w:cs="Times New Roman"/>
          <w:color w:val="auto"/>
          <w:sz w:val="32"/>
          <w:szCs w:val="32"/>
        </w:rPr>
        <w:t>企业统计数据生产流程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实现统计数据溯源至原始记录</w:t>
      </w:r>
      <w:r>
        <w:rPr>
          <w:rFonts w:hint="default" w:ascii="Times New Roman" w:hAnsi="Times New Roman"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lang w:val="en-US" w:eastAsia="zh-CN"/>
        </w:rPr>
      </w:pPr>
      <w:r>
        <w:rPr>
          <w:rFonts w:hint="eastAsia" w:ascii="Times New Roman" w:hAnsi="Times New Roman" w:cs="Times New Roman"/>
          <w:b/>
          <w:bCs/>
          <w:color w:val="auto"/>
          <w:sz w:val="32"/>
          <w:szCs w:val="32"/>
          <w:lang w:val="en-US" w:eastAsia="zh-CN"/>
        </w:rPr>
        <w:t>15.</w:t>
      </w:r>
      <w:r>
        <w:rPr>
          <w:rFonts w:hint="default"/>
          <w:b/>
          <w:bCs/>
          <w:lang w:val="en-US" w:eastAsia="zh-CN"/>
        </w:rPr>
        <w:t>持续深化统计改革创新。</w:t>
      </w:r>
      <w:r>
        <w:rPr>
          <w:rFonts w:hint="eastAsia"/>
          <w:lang w:val="en-US" w:eastAsia="zh-CN"/>
        </w:rPr>
        <w:t>按照国、市统一部署，</w:t>
      </w:r>
      <w:r>
        <w:rPr>
          <w:rFonts w:hint="default"/>
          <w:lang w:val="en-US" w:eastAsia="zh-CN"/>
        </w:rPr>
        <w:t>持续</w:t>
      </w:r>
      <w:r>
        <w:rPr>
          <w:rFonts w:hint="eastAsia"/>
          <w:lang w:val="en-US" w:eastAsia="zh-CN"/>
        </w:rPr>
        <w:t>推进</w:t>
      </w:r>
      <w:r>
        <w:rPr>
          <w:rFonts w:hint="default"/>
          <w:lang w:val="en-US" w:eastAsia="zh-CN"/>
        </w:rPr>
        <w:t>地区GDP统一核算改革。</w:t>
      </w:r>
      <w:r>
        <w:rPr>
          <w:rFonts w:hint="eastAsia"/>
          <w:lang w:val="en-US" w:eastAsia="zh-CN"/>
        </w:rPr>
        <w:t>在</w:t>
      </w:r>
      <w:r>
        <w:rPr>
          <w:rFonts w:hint="default"/>
          <w:lang w:val="en-US" w:eastAsia="zh-CN"/>
        </w:rPr>
        <w:t>加强数字经济领域探索，高质量推进数字经济增加值核算研究和数字经济统计监测工作</w:t>
      </w:r>
      <w:r>
        <w:rPr>
          <w:rFonts w:hint="eastAsia"/>
          <w:lang w:val="en-US" w:eastAsia="zh-CN"/>
        </w:rPr>
        <w:t>，</w:t>
      </w:r>
      <w:r>
        <w:rPr>
          <w:rFonts w:hint="default"/>
          <w:lang w:val="en-US" w:eastAsia="zh-CN"/>
        </w:rPr>
        <w:t>继续推动节能降耗统计研究，全面推进能源平衡表编制工作</w:t>
      </w:r>
      <w:r>
        <w:rPr>
          <w:rFonts w:hint="eastAsia"/>
          <w:lang w:val="en-US" w:eastAsia="zh-CN"/>
        </w:rPr>
        <w:t>等方面，争取国、市统计改革试验示范。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cs="Times New Roman"/>
          <w:sz w:val="32"/>
          <w:szCs w:val="32"/>
          <w:lang w:eastAsia="zh-CN"/>
        </w:rPr>
      </w:pPr>
      <w:r>
        <w:rPr>
          <w:rFonts w:hint="eastAsia" w:ascii="Times New Roman" w:hAnsi="Times New Roman" w:cs="Times New Roman"/>
          <w:b/>
          <w:bCs/>
          <w:sz w:val="32"/>
          <w:szCs w:val="32"/>
          <w:lang w:val="en-US" w:eastAsia="zh-CN"/>
        </w:rPr>
        <w:t>16.</w:t>
      </w:r>
      <w:r>
        <w:rPr>
          <w:rFonts w:hint="default" w:ascii="Times New Roman" w:hAnsi="Times New Roman" w:eastAsia="方正仿宋_GBK" w:cs="Times New Roman"/>
          <w:b/>
          <w:bCs/>
          <w:sz w:val="32"/>
          <w:szCs w:val="32"/>
        </w:rPr>
        <w:t>着力拓宽统计监测领域</w:t>
      </w:r>
      <w:r>
        <w:rPr>
          <w:rFonts w:hint="eastAsia" w:ascii="Times New Roman" w:hAnsi="Times New Roman" w:cs="Times New Roman"/>
          <w:b/>
          <w:bCs/>
          <w:sz w:val="32"/>
          <w:szCs w:val="32"/>
          <w:lang w:eastAsia="zh-CN"/>
        </w:rPr>
        <w:t>。</w:t>
      </w:r>
      <w:r>
        <w:rPr>
          <w:rFonts w:hint="default" w:ascii="Times New Roman" w:hAnsi="Times New Roman" w:eastAsia="方正仿宋_GBK" w:cs="Times New Roman"/>
          <w:sz w:val="32"/>
          <w:szCs w:val="32"/>
          <w:lang w:val="en-US" w:eastAsia="zh-CN"/>
        </w:rPr>
        <w:t>根据国、市统一部署，</w:t>
      </w:r>
      <w:r>
        <w:rPr>
          <w:rFonts w:hint="default" w:ascii="Times New Roman" w:hAnsi="Times New Roman" w:cs="Times New Roman"/>
          <w:sz w:val="32"/>
          <w:szCs w:val="32"/>
          <w:lang w:val="en-US" w:eastAsia="zh-CN"/>
        </w:rPr>
        <w:t>扎实开展各项统计调查。</w:t>
      </w:r>
      <w:r>
        <w:rPr>
          <w:rFonts w:hint="eastAsia" w:ascii="Times New Roman" w:hAnsi="Times New Roman" w:cs="Times New Roman"/>
          <w:sz w:val="32"/>
          <w:szCs w:val="32"/>
          <w:lang w:val="en-US" w:eastAsia="zh-CN"/>
        </w:rPr>
        <w:t>结合我区实际，进一步</w:t>
      </w:r>
      <w:r>
        <w:rPr>
          <w:rFonts w:hint="default" w:ascii="Times New Roman" w:hAnsi="Times New Roman" w:eastAsia="方正仿宋_GBK" w:cs="Times New Roman"/>
          <w:sz w:val="32"/>
          <w:szCs w:val="32"/>
        </w:rPr>
        <w:t>拓宽统计监测领域</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加强旅游、文化、体育、大健康等派生产业统计监测。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sz w:val="32"/>
          <w:szCs w:val="32"/>
          <w:lang w:eastAsia="zh-CN"/>
        </w:rPr>
      </w:pPr>
      <w:r>
        <w:rPr>
          <w:rFonts w:hint="eastAsia" w:eastAsia="方正黑体_GBK" w:cs="Times New Roman"/>
          <w:sz w:val="32"/>
          <w:szCs w:val="32"/>
          <w:lang w:eastAsia="zh-CN"/>
        </w:rPr>
        <w:t>六</w:t>
      </w:r>
      <w:r>
        <w:rPr>
          <w:rFonts w:hint="default" w:ascii="Times New Roman" w:hAnsi="Times New Roman" w:eastAsia="方正黑体_GBK" w:cs="Times New Roman"/>
          <w:sz w:val="32"/>
          <w:szCs w:val="32"/>
          <w:lang w:eastAsia="zh-CN"/>
        </w:rPr>
        <w:t>、</w:t>
      </w:r>
      <w:r>
        <w:rPr>
          <w:rFonts w:hint="eastAsia" w:eastAsia="方正黑体_GBK" w:cs="Times New Roman"/>
          <w:sz w:val="32"/>
          <w:szCs w:val="32"/>
          <w:lang w:eastAsia="zh-CN"/>
        </w:rPr>
        <w:t>加强统计队伍建设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cs="Times New Roman"/>
          <w:b w:val="0"/>
          <w:bCs w:val="0"/>
          <w:color w:val="auto"/>
          <w:sz w:val="32"/>
          <w:szCs w:val="32"/>
          <w:lang w:eastAsia="zh-CN"/>
        </w:rPr>
      </w:pPr>
      <w:r>
        <w:rPr>
          <w:rFonts w:hint="eastAsia" w:cs="Times New Roman"/>
          <w:b/>
          <w:bCs/>
          <w:sz w:val="32"/>
          <w:szCs w:val="32"/>
          <w:lang w:val="en-US" w:eastAsia="zh-CN"/>
        </w:rPr>
        <w:t>17</w:t>
      </w:r>
      <w:r>
        <w:rPr>
          <w:rFonts w:hint="default" w:ascii="Times New Roman" w:hAnsi="Times New Roman" w:eastAsia="方正仿宋_GBK" w:cs="Times New Roman"/>
          <w:b/>
          <w:bCs/>
          <w:sz w:val="32"/>
          <w:szCs w:val="32"/>
          <w:lang w:val="en-US" w:eastAsia="zh-CN"/>
        </w:rPr>
        <w:t>.</w:t>
      </w:r>
      <w:r>
        <w:rPr>
          <w:rFonts w:hint="eastAsia" w:eastAsia="方正仿宋_GBK" w:cs="Times New Roman"/>
          <w:b/>
          <w:bCs/>
          <w:sz w:val="32"/>
          <w:szCs w:val="32"/>
          <w:lang w:val="en-US" w:eastAsia="zh-CN"/>
        </w:rPr>
        <w:t>打造高素质统计队伍。</w:t>
      </w:r>
      <w:r>
        <w:rPr>
          <w:rFonts w:hint="eastAsia" w:ascii="方正仿宋_GBK" w:hAnsi="方正仿宋_GBK" w:eastAsia="方正仿宋_GBK" w:cs="方正仿宋_GBK"/>
          <w:b w:val="0"/>
          <w:bCs w:val="0"/>
          <w:color w:val="000000"/>
          <w:sz w:val="32"/>
          <w:szCs w:val="32"/>
          <w:lang w:eastAsia="zh-CN"/>
        </w:rPr>
        <w:t>对接时代发展，服务中心工作，认真抓好干部培训教育。坚持以人为本，凝心聚力</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紧扣“七种能力”建设要求，</w:t>
      </w:r>
      <w:r>
        <w:rPr>
          <w:rFonts w:hint="eastAsia" w:ascii="方正仿宋_GBK" w:hAnsi="方正仿宋_GBK" w:eastAsia="方正仿宋_GBK" w:cs="方正仿宋_GBK"/>
          <w:b w:val="0"/>
          <w:bCs w:val="0"/>
          <w:color w:val="auto"/>
          <w:sz w:val="32"/>
          <w:szCs w:val="32"/>
          <w:lang w:eastAsia="zh-CN"/>
        </w:rPr>
        <w:t>精业强能，</w:t>
      </w:r>
      <w:r>
        <w:rPr>
          <w:rFonts w:hint="eastAsia" w:ascii="Times New Roman" w:hAnsi="Times New Roman" w:eastAsia="方正仿宋_GBK" w:cs="Times New Roman"/>
          <w:b w:val="0"/>
          <w:bCs w:val="0"/>
          <w:color w:val="auto"/>
          <w:sz w:val="32"/>
          <w:szCs w:val="32"/>
          <w:lang w:eastAsia="zh-CN"/>
        </w:rPr>
        <w:t>不断提高统计干部调查研究、统计分析、</w:t>
      </w:r>
      <w:r>
        <w:rPr>
          <w:rFonts w:hint="eastAsia" w:cs="Times New Roman"/>
          <w:b w:val="0"/>
          <w:bCs w:val="0"/>
          <w:color w:val="auto"/>
          <w:sz w:val="32"/>
          <w:szCs w:val="32"/>
          <w:lang w:eastAsia="zh-CN"/>
        </w:rPr>
        <w:t>建</w:t>
      </w:r>
      <w:r>
        <w:rPr>
          <w:rFonts w:hint="eastAsia" w:ascii="Times New Roman" w:hAnsi="Times New Roman" w:eastAsia="方正仿宋_GBK" w:cs="Times New Roman"/>
          <w:b w:val="0"/>
          <w:bCs w:val="0"/>
          <w:color w:val="auto"/>
          <w:sz w:val="32"/>
          <w:szCs w:val="32"/>
          <w:lang w:eastAsia="zh-CN"/>
        </w:rPr>
        <w:t>言献策、解决问题的能力，激发统计干部内生动力</w:t>
      </w:r>
      <w:r>
        <w:rPr>
          <w:rFonts w:hint="eastAsia" w:ascii="Times New Roman" w:hAnsi="Times New Roman"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cs="Times New Roman"/>
          <w:b/>
          <w:bCs/>
          <w:color w:val="auto"/>
          <w:sz w:val="32"/>
          <w:szCs w:val="32"/>
          <w:lang w:val="en-US" w:eastAsia="zh-CN"/>
        </w:rPr>
        <w:t>18</w:t>
      </w:r>
      <w:r>
        <w:rPr>
          <w:rFonts w:hint="eastAsia" w:ascii="Times New Roman" w:hAnsi="Times New Roman" w:eastAsia="方正仿宋_GBK" w:cs="Times New Roman"/>
          <w:b/>
          <w:bCs/>
          <w:color w:val="auto"/>
          <w:sz w:val="32"/>
          <w:szCs w:val="32"/>
          <w:lang w:val="en-US" w:eastAsia="zh-CN"/>
        </w:rPr>
        <w:t>.激励争先创优。</w:t>
      </w:r>
      <w:r>
        <w:rPr>
          <w:rFonts w:hint="eastAsia" w:ascii="Times New Roman" w:hAnsi="Times New Roman" w:eastAsia="方正仿宋_GBK" w:cs="Times New Roman"/>
          <w:b w:val="0"/>
          <w:bCs w:val="0"/>
          <w:color w:val="auto"/>
          <w:sz w:val="32"/>
          <w:szCs w:val="32"/>
          <w:lang w:val="en-US" w:eastAsia="zh-CN"/>
        </w:rPr>
        <w:t>全面</w:t>
      </w:r>
      <w:r>
        <w:rPr>
          <w:rFonts w:hint="eastAsia" w:cs="Times New Roman"/>
          <w:b w:val="0"/>
          <w:bCs w:val="0"/>
          <w:color w:val="auto"/>
          <w:sz w:val="32"/>
          <w:szCs w:val="32"/>
          <w:lang w:val="en-US" w:eastAsia="zh-CN"/>
        </w:rPr>
        <w:t>深入落细区委、区政府“英雄榜”“先锋榜”“金链条”工作安排，研定具体办法。</w:t>
      </w:r>
      <w:r>
        <w:rPr>
          <w:rFonts w:hint="eastAsia" w:ascii="Times New Roman" w:hAnsi="Times New Roman" w:eastAsia="方正仿宋_GBK" w:cs="Times New Roman"/>
          <w:b w:val="0"/>
          <w:bCs w:val="0"/>
          <w:color w:val="auto"/>
          <w:sz w:val="32"/>
          <w:szCs w:val="32"/>
          <w:lang w:val="en-US" w:eastAsia="zh-CN"/>
        </w:rPr>
        <w:t>进一步提升作风效能建设水平，结合统计工作实际，</w:t>
      </w:r>
      <w:r>
        <w:rPr>
          <w:rFonts w:hint="eastAsia" w:ascii="Times New Roman" w:hAnsi="Times New Roman" w:cs="Times New Roman"/>
          <w:b w:val="0"/>
          <w:bCs w:val="0"/>
          <w:color w:val="auto"/>
          <w:sz w:val="32"/>
          <w:szCs w:val="32"/>
          <w:lang w:val="en-US" w:eastAsia="zh-CN"/>
        </w:rPr>
        <w:t>更好地服务我区产业发展</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为加快渝东南区域中心城市和武陵山综合交通枢纽、高水平打造“中国峡谷城</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武陵会客厅”贡献统计力量。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19</w:t>
      </w:r>
      <w:r>
        <w:rPr>
          <w:rFonts w:hint="default" w:ascii="Times New Roman" w:hAnsi="Times New Roman" w:eastAsia="方正仿宋_GBK" w:cs="Times New Roman"/>
          <w:b/>
          <w:bCs/>
          <w:sz w:val="32"/>
          <w:szCs w:val="32"/>
          <w:lang w:val="en-US" w:eastAsia="zh-CN"/>
        </w:rPr>
        <w:t>.统筹</w:t>
      </w:r>
      <w:r>
        <w:rPr>
          <w:rFonts w:hint="eastAsia" w:ascii="Times New Roman" w:hAnsi="Times New Roman" w:cs="Times New Roman"/>
          <w:b/>
          <w:bCs/>
          <w:sz w:val="32"/>
          <w:szCs w:val="32"/>
          <w:lang w:val="en-US" w:eastAsia="zh-CN"/>
        </w:rPr>
        <w:t>抓</w:t>
      </w:r>
      <w:r>
        <w:rPr>
          <w:rFonts w:hint="default" w:ascii="Times New Roman" w:hAnsi="Times New Roman" w:eastAsia="方正仿宋_GBK" w:cs="Times New Roman"/>
          <w:b/>
          <w:bCs/>
          <w:sz w:val="32"/>
          <w:szCs w:val="32"/>
          <w:lang w:val="en-US" w:eastAsia="zh-CN"/>
        </w:rPr>
        <w:t>好</w:t>
      </w:r>
      <w:r>
        <w:rPr>
          <w:rFonts w:hint="eastAsia" w:cs="Times New Roman"/>
          <w:b/>
          <w:bCs/>
          <w:sz w:val="32"/>
          <w:szCs w:val="32"/>
          <w:lang w:val="en-US" w:eastAsia="zh-CN"/>
        </w:rPr>
        <w:t>其他</w:t>
      </w:r>
      <w:r>
        <w:rPr>
          <w:rFonts w:hint="default" w:ascii="Times New Roman" w:hAnsi="Times New Roman" w:eastAsia="方正仿宋_GBK" w:cs="Times New Roman"/>
          <w:b/>
          <w:bCs/>
          <w:sz w:val="32"/>
          <w:szCs w:val="32"/>
          <w:lang w:val="en-US" w:eastAsia="zh-CN"/>
        </w:rPr>
        <w:t>工作。</w:t>
      </w:r>
      <w:r>
        <w:rPr>
          <w:rFonts w:hint="eastAsia" w:ascii="Times New Roman" w:hAnsi="Times New Roman" w:eastAsia="方正仿宋_GBK" w:cs="Times New Roman"/>
          <w:sz w:val="32"/>
          <w:szCs w:val="32"/>
          <w:lang w:val="en-US" w:eastAsia="zh-CN"/>
        </w:rPr>
        <w:t>继续做好第七次</w:t>
      </w:r>
      <w:r>
        <w:rPr>
          <w:rFonts w:hint="eastAsia" w:cs="Times New Roman"/>
          <w:sz w:val="32"/>
          <w:szCs w:val="32"/>
          <w:lang w:val="en-US" w:eastAsia="zh-CN"/>
        </w:rPr>
        <w:t>全国</w:t>
      </w:r>
      <w:r>
        <w:rPr>
          <w:rFonts w:hint="eastAsia" w:ascii="Times New Roman" w:hAnsi="Times New Roman" w:eastAsia="方正仿宋_GBK" w:cs="Times New Roman"/>
          <w:sz w:val="32"/>
          <w:szCs w:val="32"/>
          <w:lang w:val="en-US" w:eastAsia="zh-CN"/>
        </w:rPr>
        <w:t>人口普查后续工作，做好第五次</w:t>
      </w:r>
      <w:r>
        <w:rPr>
          <w:rFonts w:hint="eastAsia" w:cs="Times New Roman"/>
          <w:sz w:val="32"/>
          <w:szCs w:val="32"/>
          <w:lang w:val="en-US" w:eastAsia="zh-CN"/>
        </w:rPr>
        <w:t>全国</w:t>
      </w:r>
      <w:r>
        <w:rPr>
          <w:rFonts w:hint="eastAsia" w:ascii="Times New Roman" w:hAnsi="Times New Roman" w:eastAsia="方正仿宋_GBK" w:cs="Times New Roman"/>
          <w:sz w:val="32"/>
          <w:szCs w:val="32"/>
          <w:lang w:val="en-US" w:eastAsia="zh-CN"/>
        </w:rPr>
        <w:t>经济普查筹备工作。</w:t>
      </w:r>
      <w:r>
        <w:rPr>
          <w:rFonts w:hint="default" w:ascii="Times New Roman" w:hAnsi="Times New Roman" w:eastAsia="方正仿宋_GBK" w:cs="Times New Roman"/>
          <w:sz w:val="32"/>
          <w:szCs w:val="32"/>
          <w:lang w:val="en-US" w:eastAsia="zh-CN"/>
        </w:rPr>
        <w:t>坚决贯彻落实区委区政府决策部署，全面做好疫情防控</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营商环境</w:t>
      </w:r>
      <w:r>
        <w:rPr>
          <w:rFonts w:hint="default" w:ascii="Times New Roman" w:hAnsi="Times New Roman" w:eastAsia="方正仿宋_GBK" w:cs="Times New Roman"/>
          <w:sz w:val="32"/>
          <w:szCs w:val="32"/>
          <w:lang w:val="en-US" w:eastAsia="zh-CN"/>
        </w:rPr>
        <w:t>、巩固国家卫生区、精神文明建设、巩固拓展脱贫攻坚成果同乡村振兴有效衔接、档案管理</w:t>
      </w:r>
      <w:r>
        <w:rPr>
          <w:rFonts w:hint="eastAsia" w:cs="Times New Roman"/>
          <w:sz w:val="32"/>
          <w:szCs w:val="32"/>
          <w:lang w:val="en-US" w:eastAsia="zh-CN"/>
        </w:rPr>
        <w:t>、无烟单位创建</w:t>
      </w:r>
      <w:r>
        <w:rPr>
          <w:rFonts w:hint="default" w:ascii="Times New Roman" w:hAnsi="Times New Roman" w:eastAsia="方正仿宋_GBK" w:cs="Times New Roman"/>
          <w:sz w:val="32"/>
          <w:szCs w:val="32"/>
          <w:lang w:val="en-US" w:eastAsia="zh-CN"/>
        </w:rPr>
        <w:t>等各项工作。高质量完成区委区政府交办的其他工作。</w:t>
      </w: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tabs>
          <w:tab w:val="left" w:pos="2678"/>
        </w:tabs>
        <w:rPr>
          <w:rFonts w:hint="eastAsia"/>
          <w:lang w:eastAsia="zh-CN"/>
        </w:rPr>
      </w:pPr>
      <w:r>
        <w:rPr>
          <w:rFonts w:hint="eastAsia"/>
          <w:lang w:eastAsia="zh-CN"/>
        </w:rPr>
        <w:tab/>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280" w:firstLineChars="100"/>
        <w:textAlignment w:val="auto"/>
        <w:rPr>
          <w:rFonts w:hint="default" w:ascii="Times New Roman" w:hAnsi="Times New Roman" w:eastAsia="方正小标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00700"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接连接符 2" o:spid="_x0000_s1026" o:spt="20" style="position:absolute;left:0pt;margin-left:0pt;margin-top:0.1pt;height:0pt;width:441pt;z-index:251660288;mso-width-relative:page;mso-height-relative:page;" filled="f" stroked="t" coordsize="21600,21600" o:gfxdata="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PQx6f0AAAAAIBAAAPAAAAAAAAAAEAIAAAADgAAABkcnMvZG93bnJldi54bWxQSwECFAAUAAAA&#10;CACHTuJA1UudNuABAACnAwAADgAAAAAAAAABACAAAAA1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389890</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75pt;margin-top:30.7pt;height:0pt;width:441pt;z-index:251661312;mso-width-relative:page;mso-height-relative:page;" filled="f" stroked="t" coordsize="21600,21600" o:gfxdata="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bUH1M0gAAAAcBAAAP&#10;AAAAAAAAAAEAIAAAADgAAABkcnMvZG93bnJldi54bWxQSwECFAAUAAAACACHTuJADjE15M8BAABt&#10;AwAADgAAAAAAAAABACAAAAA3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重庆市黔江区统计局办公室</w:t>
      </w: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202</w:t>
      </w:r>
      <w:r>
        <w:rPr>
          <w:rFonts w:hint="default" w:ascii="Times New Roman" w:hAnsi="Times New Roman" w:eastAsia="方正仿宋_GBK" w:cs="Times New Roman"/>
          <w:spacing w:val="-6"/>
          <w:sz w:val="28"/>
          <w:szCs w:val="28"/>
          <w:lang w:val="en-US" w:eastAsia="zh-CN"/>
        </w:rPr>
        <w:t>2</w:t>
      </w:r>
      <w:r>
        <w:rPr>
          <w:rFonts w:hint="default" w:ascii="Times New Roman" w:hAnsi="Times New Roman" w:eastAsia="方正仿宋_GBK" w:cs="Times New Roman"/>
          <w:spacing w:val="-6"/>
          <w:sz w:val="28"/>
          <w:szCs w:val="28"/>
        </w:rPr>
        <w:t>年</w:t>
      </w:r>
      <w:r>
        <w:rPr>
          <w:rFonts w:hint="default" w:ascii="Times New Roman" w:hAnsi="Times New Roman" w:eastAsia="方正仿宋_GBK" w:cs="Times New Roman"/>
          <w:spacing w:val="-6"/>
          <w:sz w:val="28"/>
          <w:szCs w:val="28"/>
          <w:lang w:val="en-US" w:eastAsia="zh-CN"/>
        </w:rPr>
        <w:t>3</w:t>
      </w:r>
      <w:r>
        <w:rPr>
          <w:rFonts w:hint="default" w:ascii="Times New Roman" w:hAnsi="Times New Roman" w:eastAsia="方正仿宋_GBK" w:cs="Times New Roman"/>
          <w:spacing w:val="-6"/>
          <w:sz w:val="28"/>
          <w:szCs w:val="28"/>
        </w:rPr>
        <w:t>月</w:t>
      </w:r>
      <w:r>
        <w:rPr>
          <w:rFonts w:hint="eastAsia" w:ascii="Times New Roman" w:hAnsi="Times New Roman" w:eastAsia="方正仿宋_GBK" w:cs="Times New Roman"/>
          <w:spacing w:val="-6"/>
          <w:sz w:val="28"/>
          <w:szCs w:val="28"/>
          <w:lang w:val="en-US" w:eastAsia="zh-CN"/>
        </w:rPr>
        <w:t>15</w:t>
      </w:r>
      <w:r>
        <w:rPr>
          <w:rFonts w:hint="default" w:ascii="Times New Roman" w:hAnsi="Times New Roman" w:eastAsia="方正仿宋_GBK" w:cs="Times New Roman"/>
          <w:spacing w:val="-6"/>
          <w:sz w:val="28"/>
          <w:szCs w:val="28"/>
        </w:rPr>
        <w:t>日印发</w:t>
      </w:r>
    </w:p>
    <w:sectPr>
      <w:headerReference r:id="rId3" w:type="default"/>
      <w:footerReference r:id="rId5" w:type="default"/>
      <w:headerReference r:id="rId4" w:type="even"/>
      <w:footerReference r:id="rId6" w:type="even"/>
      <w:pgSz w:w="11906" w:h="16838"/>
      <w:pgMar w:top="2098" w:right="1474" w:bottom="1985" w:left="1588" w:header="851"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5HOq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Z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Xkc6rQBAABSAwAADgAAAAAAAAABACAAAAA0AQAAZHJzL2Uyb0Rv&#10;Yy54bWxQSwUGAAAAAAYABgBZAQAAWgUAAAAA&#10;">
              <v:fill on="f" focussize="0,0"/>
              <v:stroke on="f"/>
              <v:imagedata o:title=""/>
              <o:lock v:ext="edit" aspectratio="f"/>
              <v:textbox inset="0mm,0mm,0mm,0mm" style="mso-fit-shape-to-text:t;">
                <w:txbxContent>
                  <w:p>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0"/>
      <w:rPr>
        <w:sz w:val="28"/>
      </w:rPr>
    </w:pPr>
    <w:r>
      <w:rPr>
        <w:rStyle w:val="15"/>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rStyle w:val="15"/>
        <w:rFonts w:hint="eastAsia"/>
        <w:sz w:val="28"/>
      </w:rPr>
      <w:t>―</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TM1ODU4YTllYTMwMTNlMDM0MjRkNjNlYjRhN2QifQ=="/>
  </w:docVars>
  <w:rsids>
    <w:rsidRoot w:val="000E7139"/>
    <w:rsid w:val="00005036"/>
    <w:rsid w:val="00015B72"/>
    <w:rsid w:val="00016364"/>
    <w:rsid w:val="00017CA0"/>
    <w:rsid w:val="000343FE"/>
    <w:rsid w:val="000500E9"/>
    <w:rsid w:val="00052BAA"/>
    <w:rsid w:val="0006262D"/>
    <w:rsid w:val="00073852"/>
    <w:rsid w:val="00073CC3"/>
    <w:rsid w:val="0008463C"/>
    <w:rsid w:val="0008589A"/>
    <w:rsid w:val="000A1029"/>
    <w:rsid w:val="000A305B"/>
    <w:rsid w:val="000C0590"/>
    <w:rsid w:val="000C18BC"/>
    <w:rsid w:val="000E7139"/>
    <w:rsid w:val="000F640F"/>
    <w:rsid w:val="00110C99"/>
    <w:rsid w:val="001133B3"/>
    <w:rsid w:val="00133750"/>
    <w:rsid w:val="00153C78"/>
    <w:rsid w:val="00186CBF"/>
    <w:rsid w:val="001C1107"/>
    <w:rsid w:val="001D709D"/>
    <w:rsid w:val="001F12F6"/>
    <w:rsid w:val="00205C80"/>
    <w:rsid w:val="0022195B"/>
    <w:rsid w:val="002B7662"/>
    <w:rsid w:val="002C76DE"/>
    <w:rsid w:val="002F1AC0"/>
    <w:rsid w:val="00307DF1"/>
    <w:rsid w:val="003567DA"/>
    <w:rsid w:val="00375C42"/>
    <w:rsid w:val="00386F5C"/>
    <w:rsid w:val="0040277A"/>
    <w:rsid w:val="00446BFA"/>
    <w:rsid w:val="004F0E29"/>
    <w:rsid w:val="00500D1C"/>
    <w:rsid w:val="00522ED2"/>
    <w:rsid w:val="00530FD2"/>
    <w:rsid w:val="0056143C"/>
    <w:rsid w:val="00592DBE"/>
    <w:rsid w:val="005A066F"/>
    <w:rsid w:val="005A46E2"/>
    <w:rsid w:val="005E6973"/>
    <w:rsid w:val="0060245B"/>
    <w:rsid w:val="00651679"/>
    <w:rsid w:val="006540DF"/>
    <w:rsid w:val="00662D17"/>
    <w:rsid w:val="006739DB"/>
    <w:rsid w:val="0068099D"/>
    <w:rsid w:val="00701D36"/>
    <w:rsid w:val="00722EC0"/>
    <w:rsid w:val="00741317"/>
    <w:rsid w:val="00784AF7"/>
    <w:rsid w:val="007C2691"/>
    <w:rsid w:val="00804F35"/>
    <w:rsid w:val="00830F33"/>
    <w:rsid w:val="008505F8"/>
    <w:rsid w:val="00860489"/>
    <w:rsid w:val="008676F4"/>
    <w:rsid w:val="00891444"/>
    <w:rsid w:val="008E03AC"/>
    <w:rsid w:val="0093444F"/>
    <w:rsid w:val="00955803"/>
    <w:rsid w:val="009812BD"/>
    <w:rsid w:val="0098436F"/>
    <w:rsid w:val="009925C8"/>
    <w:rsid w:val="009E71B2"/>
    <w:rsid w:val="009F3847"/>
    <w:rsid w:val="00A019B1"/>
    <w:rsid w:val="00A32FEB"/>
    <w:rsid w:val="00A5179D"/>
    <w:rsid w:val="00A63947"/>
    <w:rsid w:val="00A749A9"/>
    <w:rsid w:val="00AA4B12"/>
    <w:rsid w:val="00AA7651"/>
    <w:rsid w:val="00AB0996"/>
    <w:rsid w:val="00AB52CD"/>
    <w:rsid w:val="00B366D2"/>
    <w:rsid w:val="00B54F87"/>
    <w:rsid w:val="00B81DD8"/>
    <w:rsid w:val="00B9223D"/>
    <w:rsid w:val="00B94832"/>
    <w:rsid w:val="00BB02F8"/>
    <w:rsid w:val="00BD75C8"/>
    <w:rsid w:val="00BF1FC3"/>
    <w:rsid w:val="00C15DC7"/>
    <w:rsid w:val="00C53EF1"/>
    <w:rsid w:val="00C65B2D"/>
    <w:rsid w:val="00C902C3"/>
    <w:rsid w:val="00C9696F"/>
    <w:rsid w:val="00CA5836"/>
    <w:rsid w:val="00CE3D4A"/>
    <w:rsid w:val="00CE5D0F"/>
    <w:rsid w:val="00CF224E"/>
    <w:rsid w:val="00D17083"/>
    <w:rsid w:val="00D34FBA"/>
    <w:rsid w:val="00D63D65"/>
    <w:rsid w:val="00D72B0F"/>
    <w:rsid w:val="00DB60FC"/>
    <w:rsid w:val="00DD3A26"/>
    <w:rsid w:val="00DF1B20"/>
    <w:rsid w:val="00E00D2B"/>
    <w:rsid w:val="00E2776B"/>
    <w:rsid w:val="00E36824"/>
    <w:rsid w:val="00E54896"/>
    <w:rsid w:val="00E54E89"/>
    <w:rsid w:val="00E5511D"/>
    <w:rsid w:val="00EB57AB"/>
    <w:rsid w:val="00ED0556"/>
    <w:rsid w:val="00ED2841"/>
    <w:rsid w:val="00ED3856"/>
    <w:rsid w:val="00EF42B9"/>
    <w:rsid w:val="00F27A65"/>
    <w:rsid w:val="00F32B8C"/>
    <w:rsid w:val="00F86321"/>
    <w:rsid w:val="00FC071D"/>
    <w:rsid w:val="00FC241B"/>
    <w:rsid w:val="00FC60AF"/>
    <w:rsid w:val="00FE2A53"/>
    <w:rsid w:val="04680D4A"/>
    <w:rsid w:val="053D5C31"/>
    <w:rsid w:val="08CA32BB"/>
    <w:rsid w:val="0AD25AC1"/>
    <w:rsid w:val="10D02218"/>
    <w:rsid w:val="14C1339D"/>
    <w:rsid w:val="172A623D"/>
    <w:rsid w:val="1A494493"/>
    <w:rsid w:val="1AD574FB"/>
    <w:rsid w:val="1C8211F1"/>
    <w:rsid w:val="1E5F6693"/>
    <w:rsid w:val="245F3C25"/>
    <w:rsid w:val="2B950C5F"/>
    <w:rsid w:val="2C4D58D0"/>
    <w:rsid w:val="2C5C66F6"/>
    <w:rsid w:val="320A1FAC"/>
    <w:rsid w:val="332A53E0"/>
    <w:rsid w:val="33536B16"/>
    <w:rsid w:val="33E413F6"/>
    <w:rsid w:val="35516CDF"/>
    <w:rsid w:val="3CFA233B"/>
    <w:rsid w:val="3D9B17C0"/>
    <w:rsid w:val="422011DD"/>
    <w:rsid w:val="46E81BA0"/>
    <w:rsid w:val="478145C2"/>
    <w:rsid w:val="4ABA2E8F"/>
    <w:rsid w:val="50E95E87"/>
    <w:rsid w:val="53501CEA"/>
    <w:rsid w:val="53886703"/>
    <w:rsid w:val="5A8973BE"/>
    <w:rsid w:val="5C285B02"/>
    <w:rsid w:val="5F72F842"/>
    <w:rsid w:val="5FE70E4F"/>
    <w:rsid w:val="60ED1644"/>
    <w:rsid w:val="62164164"/>
    <w:rsid w:val="668A02E4"/>
    <w:rsid w:val="68952ECD"/>
    <w:rsid w:val="694C1B6F"/>
    <w:rsid w:val="7158255D"/>
    <w:rsid w:val="7294682F"/>
    <w:rsid w:val="746856BB"/>
    <w:rsid w:val="74AB7E8D"/>
    <w:rsid w:val="752B0FD4"/>
    <w:rsid w:val="761E7732"/>
    <w:rsid w:val="762731A2"/>
    <w:rsid w:val="765F7F29"/>
    <w:rsid w:val="7AA918C9"/>
    <w:rsid w:val="7C8772A3"/>
    <w:rsid w:val="7EBE5B2E"/>
    <w:rsid w:val="7EF82FF1"/>
    <w:rsid w:val="97FEDBB5"/>
    <w:rsid w:val="DFBFF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line="600" w:lineRule="exact"/>
      <w:ind w:firstLine="200" w:firstLineChars="200"/>
      <w:outlineLvl w:val="0"/>
    </w:pPr>
    <w:rPr>
      <w:rFonts w:eastAsia="楷体_GB2312"/>
      <w:bCs/>
      <w:kern w:val="44"/>
      <w:sz w:val="32"/>
      <w:szCs w:val="44"/>
    </w:rPr>
  </w:style>
  <w:style w:type="paragraph" w:styleId="3">
    <w:name w:val="heading 4"/>
    <w:basedOn w:val="1"/>
    <w:next w:val="1"/>
    <w:qFormat/>
    <w:uiPriority w:val="0"/>
    <w:pPr>
      <w:keepNext/>
      <w:keepLines/>
      <w:spacing w:before="280" w:after="290" w:line="376" w:lineRule="auto"/>
      <w:outlineLvl w:val="3"/>
    </w:pPr>
    <w:rPr>
      <w:sz w:val="28"/>
      <w:szCs w:val="28"/>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0"/>
    <w:qFormat/>
    <w:uiPriority w:val="0"/>
    <w:rPr>
      <w:rFonts w:ascii="宋体" w:hAnsi="Courier New" w:eastAsia="宋体"/>
      <w:sz w:val="21"/>
      <w:szCs w:val="21"/>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2">
    <w:name w:val="Light List"/>
    <w:basedOn w:val="10"/>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14">
    <w:name w:val="Strong"/>
    <w:qFormat/>
    <w:uiPriority w:val="22"/>
    <w:rPr>
      <w:b/>
      <w:bCs/>
    </w:rPr>
  </w:style>
  <w:style w:type="character" w:styleId="15">
    <w:name w:val="page number"/>
    <w:qFormat/>
    <w:uiPriority w:val="0"/>
    <w:rPr>
      <w:rFonts w:cs="Times New Roman"/>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0"/>
    <w:rPr>
      <w:sz w:val="18"/>
      <w:szCs w:val="18"/>
    </w:rPr>
  </w:style>
  <w:style w:type="character" w:customStyle="1" w:styleId="18">
    <w:name w:val="批注框文本 Char"/>
    <w:basedOn w:val="13"/>
    <w:link w:val="6"/>
    <w:semiHidden/>
    <w:qFormat/>
    <w:uiPriority w:val="99"/>
    <w:rPr>
      <w:rFonts w:ascii="Times New Roman" w:hAnsi="Times New Roman" w:eastAsia="方正仿宋_GBK" w:cs="Times New Roman"/>
      <w:sz w:val="18"/>
      <w:szCs w:val="18"/>
    </w:rPr>
  </w:style>
  <w:style w:type="character" w:customStyle="1" w:styleId="19">
    <w:name w:val="日期 Char"/>
    <w:basedOn w:val="13"/>
    <w:link w:val="5"/>
    <w:semiHidden/>
    <w:qFormat/>
    <w:uiPriority w:val="99"/>
    <w:rPr>
      <w:rFonts w:ascii="Times New Roman" w:hAnsi="Times New Roman" w:eastAsia="方正仿宋_GBK" w:cs="Times New Roman"/>
      <w:sz w:val="32"/>
      <w:szCs w:val="20"/>
    </w:rPr>
  </w:style>
  <w:style w:type="character" w:customStyle="1" w:styleId="20">
    <w:name w:val="纯文本 Char"/>
    <w:basedOn w:val="13"/>
    <w:link w:val="4"/>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8</Pages>
  <Words>2814</Words>
  <Characters>2874</Characters>
  <Lines>5</Lines>
  <Paragraphs>1</Paragraphs>
  <TotalTime>39</TotalTime>
  <ScaleCrop>false</ScaleCrop>
  <LinksUpToDate>false</LinksUpToDate>
  <CharactersWithSpaces>2940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2021-01-30T07:11:00Z</dcterms:created>
  <dc:creator>何云海</dc:creator>
  <cp:lastModifiedBy>kylin</cp:lastModifiedBy>
  <cp:lastPrinted>2022-03-15T03:45:00Z</cp:lastPrinted>
  <dcterms:modified xsi:type="dcterms:W3CDTF">2025-04-10T16:42:19Z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246272913_cloud</vt:lpwstr>
  </property>
  <property fmtid="{D5CDD505-2E9C-101B-9397-08002B2CF9AE}" pid="4" name="ICV">
    <vt:lpwstr>6ECF914FF89542609904DD228AB1FECF</vt:lpwstr>
  </property>
</Properties>
</file>