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BF" w:rsidRDefault="00E617BF" w:rsidP="00E617BF">
      <w:pPr>
        <w:tabs>
          <w:tab w:val="left" w:pos="3792"/>
        </w:tabs>
        <w:ind w:rightChars="-1" w:right="31680"/>
        <w:jc w:val="center"/>
        <w:rPr>
          <w:rFonts w:ascii="方正小标宋_GBK" w:eastAsia="方正小标宋_GBK" w:cs="Times New Roman"/>
          <w:w w:val="70"/>
          <w:sz w:val="104"/>
          <w:szCs w:val="104"/>
        </w:rPr>
      </w:pPr>
      <w:r w:rsidRPr="00EE4F7C">
        <w:rPr>
          <w:rFonts w:ascii="方正小标宋_GBK" w:eastAsia="方正小标宋_GBK" w:cs="方正小标宋_GBK" w:hint="eastAsia"/>
          <w:color w:val="FF0000"/>
          <w:w w:val="63"/>
          <w:kern w:val="0"/>
          <w:sz w:val="104"/>
          <w:szCs w:val="104"/>
          <w:fitText w:val="8638" w:id="-1735134208"/>
        </w:rPr>
        <w:t>重庆市黔江区财政局电子公</w:t>
      </w:r>
      <w:r w:rsidRPr="00EE4F7C">
        <w:rPr>
          <w:rFonts w:ascii="方正小标宋_GBK" w:eastAsia="方正小标宋_GBK" w:cs="方正小标宋_GBK" w:hint="eastAsia"/>
          <w:color w:val="FF0000"/>
          <w:spacing w:val="93"/>
          <w:w w:val="63"/>
          <w:kern w:val="0"/>
          <w:sz w:val="104"/>
          <w:szCs w:val="104"/>
          <w:fitText w:val="8638" w:id="-1735134208"/>
        </w:rPr>
        <w:t>文</w:t>
      </w:r>
    </w:p>
    <w:p w:rsidR="00E617BF" w:rsidRDefault="00E617BF" w:rsidP="00EE4F7C">
      <w:pPr>
        <w:spacing w:line="500" w:lineRule="exact"/>
        <w:rPr>
          <w:rFonts w:ascii="仿宋_GB2312" w:eastAsia="仿宋_GB2312" w:hAnsi="宋体" w:cs="Times New Roman"/>
          <w:sz w:val="32"/>
          <w:szCs w:val="32"/>
        </w:rPr>
      </w:pPr>
    </w:p>
    <w:p w:rsidR="00E617BF" w:rsidRPr="00EE4F7C" w:rsidRDefault="00E617BF" w:rsidP="00EE4F7C">
      <w:pPr>
        <w:spacing w:line="500" w:lineRule="exact"/>
        <w:ind w:firstLineChars="15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EE4F7C">
        <w:rPr>
          <w:rFonts w:ascii="方正仿宋_GBK" w:eastAsia="方正仿宋_GBK" w:cs="方正仿宋_GBK" w:hint="eastAsia"/>
          <w:sz w:val="32"/>
          <w:szCs w:val="32"/>
        </w:rPr>
        <w:t>黔财采</w:t>
      </w:r>
      <w:r w:rsidRPr="00EE4F7C">
        <w:rPr>
          <w:rFonts w:ascii="方正仿宋_GBK" w:eastAsia="方正仿宋_GBK" w:hAnsi="仿宋" w:cs="方正仿宋_GBK" w:hint="eastAsia"/>
          <w:sz w:val="32"/>
          <w:szCs w:val="32"/>
        </w:rPr>
        <w:t>〔</w:t>
      </w:r>
      <w:r w:rsidRPr="00EE4F7C">
        <w:rPr>
          <w:rFonts w:ascii="方正仿宋_GBK" w:eastAsia="方正仿宋_GBK" w:hAnsi="仿宋" w:cs="方正仿宋_GBK"/>
          <w:sz w:val="32"/>
          <w:szCs w:val="32"/>
        </w:rPr>
        <w:t>2021</w:t>
      </w:r>
      <w:r w:rsidRPr="00EE4F7C">
        <w:rPr>
          <w:rFonts w:ascii="方正仿宋_GBK" w:eastAsia="方正仿宋_GBK" w:hAnsi="仿宋" w:cs="方正仿宋_GBK" w:hint="eastAsia"/>
          <w:sz w:val="32"/>
          <w:szCs w:val="32"/>
        </w:rPr>
        <w:t>〕</w:t>
      </w:r>
      <w:r w:rsidRPr="00EE4F7C">
        <w:rPr>
          <w:rFonts w:ascii="方正仿宋_GBK" w:eastAsia="方正仿宋_GBK" w:hAnsi="仿宋" w:cs="方正仿宋_GBK"/>
          <w:sz w:val="32"/>
          <w:szCs w:val="32"/>
        </w:rPr>
        <w:t>78</w:t>
      </w:r>
      <w:r w:rsidRPr="00EE4F7C">
        <w:rPr>
          <w:rFonts w:ascii="方正仿宋_GBK" w:eastAsia="方正仿宋_GBK" w:hAnsi="仿宋" w:cs="方正仿宋_GBK" w:hint="eastAsia"/>
          <w:sz w:val="32"/>
          <w:szCs w:val="32"/>
        </w:rPr>
        <w:t>号</w:t>
      </w:r>
      <w:r w:rsidRPr="00EE4F7C">
        <w:rPr>
          <w:rFonts w:ascii="方正仿宋_GBK" w:eastAsia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cs="方正仿宋_GBK"/>
          <w:sz w:val="32"/>
          <w:szCs w:val="32"/>
        </w:rPr>
        <w:t xml:space="preserve">          </w:t>
      </w:r>
      <w:r w:rsidRPr="00EE4F7C">
        <w:rPr>
          <w:rFonts w:ascii="方正仿宋_GBK" w:eastAsia="方正仿宋_GBK" w:cs="方正仿宋_GBK" w:hint="eastAsia"/>
          <w:sz w:val="32"/>
          <w:szCs w:val="32"/>
        </w:rPr>
        <w:t>电子公文专用章</w:t>
      </w:r>
    </w:p>
    <w:p w:rsidR="00E617BF" w:rsidRPr="00EE4F7C" w:rsidRDefault="00E617BF" w:rsidP="00EE4F7C">
      <w:pPr>
        <w:spacing w:line="500" w:lineRule="exact"/>
        <w:jc w:val="center"/>
        <w:rPr>
          <w:rFonts w:ascii="方正仿宋_GBK" w:eastAsia="方正仿宋_GBK" w:cs="Times New Roman"/>
          <w:sz w:val="32"/>
          <w:szCs w:val="32"/>
        </w:rPr>
      </w:pPr>
      <w:r w:rsidRPr="00EE4F7C">
        <w:rPr>
          <w:rFonts w:ascii="方正仿宋_GBK" w:eastAsia="方正仿宋_GBK" w:cs="Times New Roman"/>
          <w:sz w:val="32"/>
          <w:szCs w:val="32"/>
        </w:rPr>
        <w:tab/>
      </w:r>
      <w:r w:rsidRPr="00EE4F7C">
        <w:rPr>
          <w:rFonts w:ascii="方正仿宋_GBK" w:eastAsia="方正仿宋_GBK" w:cs="Times New Roman"/>
          <w:sz w:val="32"/>
          <w:szCs w:val="32"/>
        </w:rPr>
        <w:tab/>
      </w:r>
      <w:r w:rsidRPr="00EE4F7C">
        <w:rPr>
          <w:rFonts w:ascii="方正仿宋_GBK" w:eastAsia="方正仿宋_GBK" w:cs="Times New Roman"/>
          <w:sz w:val="32"/>
          <w:szCs w:val="32"/>
        </w:rPr>
        <w:tab/>
      </w:r>
      <w:r w:rsidRPr="00EE4F7C">
        <w:rPr>
          <w:rFonts w:ascii="方正仿宋_GBK" w:eastAsia="方正仿宋_GBK" w:cs="方正仿宋_GBK"/>
          <w:sz w:val="32"/>
          <w:szCs w:val="32"/>
        </w:rPr>
        <w:t xml:space="preserve"> </w:t>
      </w:r>
      <w:r w:rsidRPr="00EE4F7C">
        <w:rPr>
          <w:rFonts w:ascii="方正仿宋_GBK" w:eastAsia="方正仿宋_GBK" w:cs="方正仿宋_GBK"/>
          <w:sz w:val="32"/>
          <w:szCs w:val="32"/>
        </w:rPr>
        <w:tab/>
      </w:r>
      <w:r w:rsidRPr="00EE4F7C">
        <w:rPr>
          <w:rFonts w:ascii="方正仿宋_GBK" w:eastAsia="方正仿宋_GBK" w:cs="方正仿宋_GBK"/>
          <w:sz w:val="32"/>
          <w:szCs w:val="32"/>
        </w:rPr>
        <w:tab/>
        <w:t xml:space="preserve">            </w:t>
      </w:r>
      <w:r w:rsidRPr="00EE4F7C">
        <w:rPr>
          <w:rFonts w:ascii="方正仿宋_GBK" w:eastAsia="方正仿宋_GBK" w:cs="方正仿宋_GBK" w:hint="eastAsia"/>
          <w:sz w:val="32"/>
          <w:szCs w:val="32"/>
        </w:rPr>
        <w:t>核收：</w:t>
      </w:r>
    </w:p>
    <w:p w:rsidR="00E617BF" w:rsidRDefault="00E617BF" w:rsidP="00D14D90">
      <w:pPr>
        <w:spacing w:line="580" w:lineRule="exact"/>
        <w:jc w:val="right"/>
        <w:rPr>
          <w:rFonts w:ascii="仿宋_GB2312" w:cs="Times New Roman"/>
        </w:rPr>
      </w:pPr>
    </w:p>
    <w:p w:rsidR="00E617BF" w:rsidRPr="0006418D" w:rsidRDefault="00E617BF" w:rsidP="00BE0EDA">
      <w:pPr>
        <w:spacing w:line="560" w:lineRule="exact"/>
        <w:rPr>
          <w:rFonts w:ascii="方正仿宋_GBK" w:eastAsia="方正仿宋_GBK" w:cs="Times New Roman"/>
          <w:sz w:val="32"/>
          <w:szCs w:val="32"/>
        </w:rPr>
      </w:pPr>
    </w:p>
    <w:p w:rsidR="00E617BF" w:rsidRPr="0006418D" w:rsidRDefault="00E617BF" w:rsidP="00BE0EDA">
      <w:pPr>
        <w:spacing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06418D">
        <w:rPr>
          <w:rFonts w:ascii="方正小标宋_GBK" w:eastAsia="方正小标宋_GBK" w:cs="方正小标宋_GBK" w:hint="eastAsia"/>
          <w:sz w:val="44"/>
          <w:szCs w:val="44"/>
        </w:rPr>
        <w:t>重庆市黔江区财政局</w:t>
      </w:r>
    </w:p>
    <w:p w:rsidR="00E617BF" w:rsidRDefault="00E617BF" w:rsidP="00BE0EDA">
      <w:pPr>
        <w:spacing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06418D">
        <w:rPr>
          <w:rFonts w:ascii="方正小标宋_GBK" w:eastAsia="方正小标宋_GBK" w:cs="方正小标宋_GBK" w:hint="eastAsia"/>
          <w:sz w:val="44"/>
          <w:szCs w:val="44"/>
        </w:rPr>
        <w:t>关于</w:t>
      </w:r>
      <w:r>
        <w:rPr>
          <w:rFonts w:ascii="方正小标宋_GBK" w:eastAsia="方正小标宋_GBK" w:cs="方正小标宋_GBK" w:hint="eastAsia"/>
          <w:sz w:val="44"/>
          <w:szCs w:val="44"/>
        </w:rPr>
        <w:t>深化</w:t>
      </w:r>
      <w:r w:rsidRPr="0006418D">
        <w:rPr>
          <w:rFonts w:ascii="方正小标宋_GBK" w:eastAsia="方正小标宋_GBK" w:cs="方正小标宋_GBK" w:hint="eastAsia"/>
          <w:sz w:val="44"/>
          <w:szCs w:val="44"/>
        </w:rPr>
        <w:t>政府采购</w:t>
      </w:r>
      <w:r>
        <w:rPr>
          <w:rFonts w:ascii="方正小标宋_GBK" w:eastAsia="方正小标宋_GBK" w:cs="方正小标宋_GBK" w:hint="eastAsia"/>
          <w:sz w:val="44"/>
          <w:szCs w:val="44"/>
        </w:rPr>
        <w:t>改革优化</w:t>
      </w:r>
      <w:r w:rsidRPr="00146088">
        <w:rPr>
          <w:rFonts w:ascii="方正小标宋_GBK" w:eastAsia="方正小标宋_GBK" w:cs="方正小标宋_GBK" w:hint="eastAsia"/>
          <w:sz w:val="44"/>
          <w:szCs w:val="44"/>
        </w:rPr>
        <w:t>营商环境</w:t>
      </w:r>
    </w:p>
    <w:p w:rsidR="00E617BF" w:rsidRPr="0006418D" w:rsidRDefault="00E617BF" w:rsidP="00BE0EDA">
      <w:pPr>
        <w:spacing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06418D">
        <w:rPr>
          <w:rFonts w:ascii="方正小标宋_GBK" w:eastAsia="方正小标宋_GBK" w:cs="方正小标宋_GBK" w:hint="eastAsia"/>
          <w:sz w:val="44"/>
          <w:szCs w:val="44"/>
        </w:rPr>
        <w:t>有关事项的通知</w:t>
      </w:r>
    </w:p>
    <w:p w:rsidR="00E617BF" w:rsidRPr="0006418D" w:rsidRDefault="00E617BF" w:rsidP="00BE0EDA">
      <w:pPr>
        <w:spacing w:line="560" w:lineRule="exact"/>
        <w:rPr>
          <w:rFonts w:ascii="方正仿宋_GBK" w:eastAsia="方正仿宋_GBK" w:cs="Times New Roman"/>
          <w:sz w:val="32"/>
          <w:szCs w:val="32"/>
        </w:rPr>
      </w:pPr>
    </w:p>
    <w:p w:rsidR="00E617BF" w:rsidRPr="0006418D" w:rsidRDefault="00E617BF" w:rsidP="00BE0EDA">
      <w:pPr>
        <w:spacing w:line="560" w:lineRule="exact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 w:hint="eastAsia"/>
          <w:sz w:val="32"/>
          <w:szCs w:val="32"/>
        </w:rPr>
        <w:t>各乡、镇人民政府，各街道办事处，区级各部门，区属各国有企业，各政府采购代理机构：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 w:hint="eastAsia"/>
          <w:sz w:val="32"/>
          <w:szCs w:val="32"/>
        </w:rPr>
        <w:t>为贯彻落实市委、市政府《关于持续营造国际一流营商环境的意见》（渝委发〔</w:t>
      </w:r>
      <w:r w:rsidRPr="0006418D">
        <w:rPr>
          <w:rFonts w:ascii="方正仿宋_GBK" w:eastAsia="方正仿宋_GBK" w:cs="方正仿宋_GBK"/>
          <w:sz w:val="32"/>
          <w:szCs w:val="32"/>
        </w:rPr>
        <w:t>2021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〕</w:t>
      </w:r>
      <w:r w:rsidRPr="0006418D">
        <w:rPr>
          <w:rFonts w:ascii="方正仿宋_GBK" w:eastAsia="方正仿宋_GBK" w:cs="方正仿宋_GBK"/>
          <w:sz w:val="32"/>
          <w:szCs w:val="32"/>
        </w:rPr>
        <w:t>16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号）和区政府办《关于印发黔江区贯彻落实</w:t>
      </w:r>
      <w:r w:rsidRPr="0006418D">
        <w:rPr>
          <w:rFonts w:ascii="方正仿宋_GBK" w:eastAsia="方正仿宋_GBK" w:cs="方正仿宋_GBK"/>
          <w:sz w:val="32"/>
          <w:szCs w:val="32"/>
        </w:rPr>
        <w:t>2021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年深化“放管服”改革优化营商环境分工方案的通知》（黔江府办发〔</w:t>
      </w:r>
      <w:r w:rsidRPr="0006418D">
        <w:rPr>
          <w:rFonts w:ascii="方正仿宋_GBK" w:eastAsia="方正仿宋_GBK" w:cs="方正仿宋_GBK"/>
          <w:sz w:val="32"/>
          <w:szCs w:val="32"/>
        </w:rPr>
        <w:t>2021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〕</w:t>
      </w:r>
      <w:r w:rsidRPr="0006418D">
        <w:rPr>
          <w:rFonts w:ascii="方正仿宋_GBK" w:eastAsia="方正仿宋_GBK" w:cs="方正仿宋_GBK"/>
          <w:sz w:val="32"/>
          <w:szCs w:val="32"/>
        </w:rPr>
        <w:t>57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号）政府采购制度改革有关要求，进一步优化政府采购营商环境，助力企业发展，现就</w:t>
      </w:r>
      <w:r w:rsidRPr="00315A16">
        <w:rPr>
          <w:rFonts w:ascii="方正仿宋_GBK" w:eastAsia="方正仿宋_GBK" w:cs="方正仿宋_GBK" w:hint="eastAsia"/>
          <w:sz w:val="32"/>
          <w:szCs w:val="32"/>
        </w:rPr>
        <w:t>深化政府采购改革优化营商环境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有关事项通知如下：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黑体_GBK" w:eastAsia="方正黑体_GBK" w:cs="Times New Roman"/>
          <w:sz w:val="32"/>
          <w:szCs w:val="32"/>
        </w:rPr>
      </w:pPr>
      <w:r w:rsidRPr="0006418D">
        <w:rPr>
          <w:rFonts w:ascii="方正黑体_GBK" w:eastAsia="方正黑体_GBK" w:cs="方正黑体_GBK" w:hint="eastAsia"/>
          <w:sz w:val="32"/>
          <w:szCs w:val="32"/>
        </w:rPr>
        <w:t>一、取消政府采购投标保证金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 w:hint="eastAsia"/>
          <w:sz w:val="32"/>
          <w:szCs w:val="32"/>
        </w:rPr>
        <w:t>各采购代理机构</w:t>
      </w:r>
      <w:r>
        <w:rPr>
          <w:rFonts w:ascii="方正仿宋_GBK" w:eastAsia="方正仿宋_GBK" w:cs="方正仿宋_GBK" w:hint="eastAsia"/>
          <w:sz w:val="32"/>
          <w:szCs w:val="32"/>
        </w:rPr>
        <w:t>原则上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不再收取政府采购投标保证金。确需收取投标</w:t>
      </w:r>
      <w:r>
        <w:rPr>
          <w:rFonts w:ascii="方正仿宋_GBK" w:eastAsia="方正仿宋_GBK" w:cs="方正仿宋_GBK" w:hint="eastAsia"/>
          <w:sz w:val="32"/>
          <w:szCs w:val="32"/>
        </w:rPr>
        <w:t>、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履约保证金的，应允许供应商自主选择以支票、汇票、本票、保函等非现金形式缴纳或提交。收取履约保证金的，应当在采购合同中约定履约保证金退还的方式、时间、条件和不予退还的情形，明确逾期退还履约保证金的违约责任。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黑体_GBK" w:eastAsia="方正黑体_GBK" w:cs="Times New Roman"/>
          <w:sz w:val="32"/>
          <w:szCs w:val="32"/>
        </w:rPr>
      </w:pPr>
      <w:r w:rsidRPr="0006418D">
        <w:rPr>
          <w:rFonts w:ascii="方正黑体_GBK" w:eastAsia="方正黑体_GBK" w:cs="方正黑体_GBK" w:hint="eastAsia"/>
          <w:sz w:val="32"/>
          <w:szCs w:val="32"/>
        </w:rPr>
        <w:t>二、提高政府采购预付款比例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 w:hint="eastAsia"/>
          <w:sz w:val="32"/>
          <w:szCs w:val="32"/>
        </w:rPr>
        <w:t>政府采购货物和服务的，采购单位应当在政府采购合同中约定预付款的时间和比例，预付款原则上不低于合同金额的</w:t>
      </w:r>
      <w:r w:rsidRPr="0006418D">
        <w:rPr>
          <w:rFonts w:ascii="方正仿宋_GBK" w:eastAsia="方正仿宋_GBK" w:cs="方正仿宋_GBK"/>
          <w:sz w:val="32"/>
          <w:szCs w:val="32"/>
        </w:rPr>
        <w:t>30%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（中小企业不低于</w:t>
      </w:r>
      <w:r w:rsidRPr="0006418D">
        <w:rPr>
          <w:rFonts w:ascii="方正仿宋_GBK" w:eastAsia="方正仿宋_GBK" w:cs="方正仿宋_GBK"/>
          <w:sz w:val="32"/>
          <w:szCs w:val="32"/>
        </w:rPr>
        <w:t>50%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），减轻中标（成交）企业资金压力。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黑体_GBK" w:eastAsia="方正黑体_GBK" w:cs="Times New Roman"/>
          <w:sz w:val="32"/>
          <w:szCs w:val="32"/>
        </w:rPr>
      </w:pPr>
      <w:r w:rsidRPr="0006418D">
        <w:rPr>
          <w:rFonts w:ascii="方正黑体_GBK" w:eastAsia="方正黑体_GBK" w:cs="方正黑体_GBK" w:hint="eastAsia"/>
          <w:sz w:val="32"/>
          <w:szCs w:val="32"/>
        </w:rPr>
        <w:t>三、压减合同签订时间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 w:hint="eastAsia"/>
          <w:sz w:val="32"/>
          <w:szCs w:val="32"/>
        </w:rPr>
        <w:t>压减政府采购合同签订时间，采购单位原则上应在中标（成交）通知书发出之日起</w:t>
      </w:r>
      <w:r w:rsidRPr="0006418D">
        <w:rPr>
          <w:rFonts w:ascii="方正仿宋_GBK" w:eastAsia="方正仿宋_GBK" w:cs="方正仿宋_GBK"/>
          <w:sz w:val="32"/>
          <w:szCs w:val="32"/>
        </w:rPr>
        <w:t>20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日内和中标（成交）供应商签订政府采购合同，无正当理由不得拒绝或者拖延合同签订。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黑体_GBK" w:eastAsia="方正黑体_GBK" w:cs="Times New Roman"/>
          <w:sz w:val="32"/>
          <w:szCs w:val="32"/>
        </w:rPr>
      </w:pPr>
      <w:r w:rsidRPr="0006418D">
        <w:rPr>
          <w:rFonts w:ascii="方正黑体_GBK" w:eastAsia="方正黑体_GBK" w:cs="方正黑体_GBK" w:hint="eastAsia"/>
          <w:sz w:val="32"/>
          <w:szCs w:val="32"/>
        </w:rPr>
        <w:t>四、加快政府采购履约验收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 w:hint="eastAsia"/>
          <w:sz w:val="32"/>
          <w:szCs w:val="32"/>
        </w:rPr>
        <w:t>合同执行完毕，采购单位或采购代理机构原则上应在</w:t>
      </w:r>
      <w:r w:rsidRPr="0006418D">
        <w:rPr>
          <w:rFonts w:ascii="方正仿宋_GBK" w:eastAsia="方正仿宋_GBK" w:cs="方正仿宋_GBK"/>
          <w:sz w:val="32"/>
          <w:szCs w:val="32"/>
        </w:rPr>
        <w:t>7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个工作日内组织履约情况验收，不得无故拖延或附加额外条件。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黑体_GBK" w:eastAsia="方正黑体_GBK" w:cs="Times New Roman"/>
          <w:sz w:val="32"/>
          <w:szCs w:val="32"/>
        </w:rPr>
      </w:pPr>
      <w:r w:rsidRPr="0006418D">
        <w:rPr>
          <w:rFonts w:ascii="方正黑体_GBK" w:eastAsia="方正黑体_GBK" w:cs="方正黑体_GBK" w:hint="eastAsia"/>
          <w:sz w:val="32"/>
          <w:szCs w:val="32"/>
        </w:rPr>
        <w:t>五、加快政府采购资金支付进度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 w:hint="eastAsia"/>
          <w:sz w:val="32"/>
          <w:szCs w:val="32"/>
        </w:rPr>
        <w:t>对于满足合同约定支付条件的，采购单位应当在收到发票后</w:t>
      </w:r>
      <w:r w:rsidRPr="0006418D">
        <w:rPr>
          <w:rFonts w:ascii="方正仿宋_GBK" w:eastAsia="方正仿宋_GBK" w:cs="方正仿宋_GBK"/>
          <w:sz w:val="32"/>
          <w:szCs w:val="32"/>
        </w:rPr>
        <w:t>5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个工作日内按程序办理支付手续。不得以机构变动、人员更替、政策调整等为由延迟付款，不得将采购文件和合同中未规定的义务作为向供应商付款的条件。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黑体_GBK" w:eastAsia="方正黑体_GBK" w:cs="Times New Roman"/>
          <w:sz w:val="32"/>
          <w:szCs w:val="32"/>
        </w:rPr>
      </w:pPr>
      <w:r w:rsidRPr="0006418D">
        <w:rPr>
          <w:rFonts w:ascii="方正黑体_GBK" w:eastAsia="方正黑体_GBK" w:cs="方正黑体_GBK" w:hint="eastAsia"/>
          <w:sz w:val="32"/>
          <w:szCs w:val="32"/>
        </w:rPr>
        <w:t>六、为中标（成交）供应商融资提供便利</w:t>
      </w: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 w:hint="eastAsia"/>
          <w:sz w:val="32"/>
          <w:szCs w:val="32"/>
        </w:rPr>
        <w:t>各采购单位应按规定在政府采购合同签订后</w:t>
      </w:r>
      <w:r w:rsidRPr="0006418D">
        <w:rPr>
          <w:rFonts w:ascii="方正仿宋_GBK" w:eastAsia="方正仿宋_GBK" w:cs="方正仿宋_GBK"/>
          <w:sz w:val="32"/>
          <w:szCs w:val="32"/>
        </w:rPr>
        <w:t>2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个工作日内及时公开政府采购合同，为供应商参与信用融资提供便利。市财政局已经统一建设政府采购信用融资服务平台，各采购单位、银行应积极支持中标（成交）供应商办理“政采贷”，切实解决企业“融资难”问题。</w:t>
      </w:r>
    </w:p>
    <w:p w:rsidR="00E617BF" w:rsidRDefault="00E617BF" w:rsidP="00EE4F7C">
      <w:pPr>
        <w:spacing w:line="560" w:lineRule="exact"/>
        <w:ind w:firstLineChars="200" w:firstLine="31680"/>
        <w:rPr>
          <w:rFonts w:ascii="方正仿宋_GBK" w:eastAsia="方正仿宋_GBK" w:cs="Times New Roman"/>
          <w:sz w:val="32"/>
          <w:szCs w:val="32"/>
        </w:rPr>
      </w:pPr>
    </w:p>
    <w:p w:rsidR="00E617BF" w:rsidRPr="0006418D" w:rsidRDefault="00E617BF" w:rsidP="00EE4F7C">
      <w:pPr>
        <w:spacing w:line="560" w:lineRule="exact"/>
        <w:ind w:firstLineChars="200" w:firstLine="31680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 w:hint="eastAsia"/>
          <w:sz w:val="32"/>
          <w:szCs w:val="32"/>
        </w:rPr>
        <w:t>本通知自印发之日起实施。</w:t>
      </w:r>
    </w:p>
    <w:p w:rsidR="00E617BF" w:rsidRPr="0006418D" w:rsidRDefault="00E617BF" w:rsidP="00BE0EDA">
      <w:pPr>
        <w:spacing w:line="560" w:lineRule="exact"/>
        <w:rPr>
          <w:rFonts w:ascii="方正仿宋_GBK" w:eastAsia="方正仿宋_GBK" w:cs="Times New Roman"/>
          <w:sz w:val="32"/>
          <w:szCs w:val="32"/>
        </w:rPr>
      </w:pPr>
    </w:p>
    <w:p w:rsidR="00E617BF" w:rsidRDefault="00E617BF" w:rsidP="00EE4F7C">
      <w:pPr>
        <w:spacing w:line="560" w:lineRule="exact"/>
        <w:ind w:firstLineChars="1400" w:firstLine="31680"/>
        <w:rPr>
          <w:rFonts w:ascii="方正仿宋_GBK" w:eastAsia="方正仿宋_GBK" w:cs="Times New Roman"/>
          <w:sz w:val="32"/>
          <w:szCs w:val="32"/>
        </w:rPr>
      </w:pPr>
    </w:p>
    <w:p w:rsidR="00E617BF" w:rsidRPr="0006418D" w:rsidRDefault="00E617BF" w:rsidP="00EE4F7C">
      <w:pPr>
        <w:spacing w:line="560" w:lineRule="exact"/>
        <w:ind w:firstLineChars="1400" w:firstLine="31680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 w:hint="eastAsia"/>
          <w:sz w:val="32"/>
          <w:szCs w:val="32"/>
        </w:rPr>
        <w:t>重庆市黔江区财政局</w:t>
      </w:r>
    </w:p>
    <w:p w:rsidR="00E617BF" w:rsidRPr="0006418D" w:rsidRDefault="00E617BF" w:rsidP="00EE4F7C">
      <w:pPr>
        <w:spacing w:line="560" w:lineRule="exact"/>
        <w:ind w:firstLineChars="1500" w:firstLine="31680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/>
          <w:sz w:val="32"/>
          <w:szCs w:val="32"/>
        </w:rPr>
        <w:t>2021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年</w:t>
      </w:r>
      <w:r w:rsidRPr="0006418D">
        <w:rPr>
          <w:rFonts w:ascii="方正仿宋_GBK" w:eastAsia="方正仿宋_GBK" w:cs="方正仿宋_GBK"/>
          <w:sz w:val="32"/>
          <w:szCs w:val="32"/>
        </w:rPr>
        <w:t>8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cs="方正仿宋_GBK"/>
          <w:sz w:val="32"/>
          <w:szCs w:val="32"/>
        </w:rPr>
        <w:t>18</w:t>
      </w:r>
      <w:r w:rsidRPr="0006418D">
        <w:rPr>
          <w:rFonts w:ascii="方正仿宋_GBK" w:eastAsia="方正仿宋_GBK" w:cs="方正仿宋_GBK" w:hint="eastAsia"/>
          <w:sz w:val="32"/>
          <w:szCs w:val="32"/>
        </w:rPr>
        <w:t>日</w:t>
      </w:r>
    </w:p>
    <w:p w:rsidR="00E617BF" w:rsidRPr="0006418D" w:rsidRDefault="00E617BF" w:rsidP="00BE0EDA">
      <w:pPr>
        <w:spacing w:line="560" w:lineRule="exact"/>
        <w:rPr>
          <w:rFonts w:ascii="方正仿宋_GBK" w:eastAsia="方正仿宋_GBK" w:cs="Times New Roman"/>
          <w:sz w:val="32"/>
          <w:szCs w:val="32"/>
        </w:rPr>
      </w:pPr>
    </w:p>
    <w:p w:rsidR="00E617BF" w:rsidRDefault="00E617BF" w:rsidP="00EE4F7C">
      <w:pPr>
        <w:spacing w:line="560" w:lineRule="exact"/>
        <w:ind w:firstLineChars="50" w:firstLine="31680"/>
        <w:rPr>
          <w:rFonts w:ascii="方正仿宋_GBK" w:eastAsia="方正仿宋_GBK" w:cs="Times New Roman"/>
          <w:sz w:val="32"/>
          <w:szCs w:val="32"/>
        </w:rPr>
      </w:pPr>
      <w:r w:rsidRPr="0006418D">
        <w:rPr>
          <w:rFonts w:ascii="方正仿宋_GBK" w:eastAsia="方正仿宋_GBK" w:cs="方正仿宋_GBK" w:hint="eastAsia"/>
          <w:sz w:val="32"/>
          <w:szCs w:val="32"/>
        </w:rPr>
        <w:t>（此件公开发布）</w:t>
      </w: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E16164">
      <w:pPr>
        <w:spacing w:line="560" w:lineRule="exact"/>
        <w:jc w:val="left"/>
        <w:rPr>
          <w:rFonts w:ascii="方正仿宋_GBK" w:eastAsia="方正仿宋_GBK" w:hAnsi="方正仿宋_GBK" w:cs="Times New Roman"/>
          <w:sz w:val="32"/>
          <w:szCs w:val="32"/>
        </w:rPr>
      </w:pPr>
    </w:p>
    <w:p w:rsidR="00E617BF" w:rsidRDefault="00E617BF" w:rsidP="00BE0EDA">
      <w:pPr>
        <w:spacing w:line="560" w:lineRule="exact"/>
        <w:ind w:right="800"/>
        <w:rPr>
          <w:rFonts w:ascii="仿宋_GB2312" w:eastAsia="仿宋_GB2312" w:hAnsi="宋体" w:cs="Times New Roman"/>
          <w:sz w:val="32"/>
          <w:szCs w:val="32"/>
          <w:u w:val="single"/>
        </w:rPr>
      </w:pPr>
    </w:p>
    <w:p w:rsidR="00E617BF" w:rsidRDefault="00E617BF" w:rsidP="00BE0EDA">
      <w:pPr>
        <w:spacing w:line="560" w:lineRule="exact"/>
        <w:ind w:right="800"/>
        <w:rPr>
          <w:rFonts w:ascii="仿宋_GB2312" w:eastAsia="仿宋_GB2312" w:hAnsi="宋体" w:cs="Times New Roman"/>
          <w:sz w:val="32"/>
          <w:szCs w:val="32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3.8pt;width:414.75pt;height:0;z-index:251658240" o:connectortype="straight"/>
        </w:pict>
      </w:r>
    </w:p>
    <w:p w:rsidR="00E617BF" w:rsidRDefault="00E617BF" w:rsidP="00931747">
      <w:pPr>
        <w:spacing w:line="480" w:lineRule="exact"/>
        <w:jc w:val="left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仿宋_GBK" w:eastAsia="方正仿宋_GBK" w:hAnsi="宋体" w:cs="方正仿宋_GBK" w:hint="eastAsia"/>
          <w:sz w:val="28"/>
          <w:szCs w:val="28"/>
          <w:u w:val="single"/>
        </w:rPr>
        <w:t>重庆市黔江区财政局办公室</w:t>
      </w:r>
      <w:r>
        <w:rPr>
          <w:rFonts w:ascii="方正仿宋_GBK" w:eastAsia="方正仿宋_GBK" w:hAnsi="宋体" w:cs="方正仿宋_GBK"/>
          <w:sz w:val="28"/>
          <w:szCs w:val="28"/>
          <w:u w:val="single"/>
        </w:rPr>
        <w:t xml:space="preserve">                2021</w:t>
      </w:r>
      <w:r>
        <w:rPr>
          <w:rFonts w:ascii="方正仿宋_GBK" w:eastAsia="方正仿宋_GBK" w:hAnsi="宋体" w:cs="方正仿宋_GBK" w:hint="eastAsia"/>
          <w:sz w:val="28"/>
          <w:szCs w:val="28"/>
          <w:u w:val="single"/>
        </w:rPr>
        <w:t>年</w:t>
      </w:r>
      <w:r>
        <w:rPr>
          <w:rFonts w:ascii="方正仿宋_GBK" w:eastAsia="方正仿宋_GBK" w:hAnsi="宋体" w:cs="方正仿宋_GBK"/>
          <w:sz w:val="28"/>
          <w:szCs w:val="28"/>
          <w:u w:val="single"/>
        </w:rPr>
        <w:t>8</w:t>
      </w:r>
      <w:r>
        <w:rPr>
          <w:rFonts w:ascii="方正仿宋_GBK" w:eastAsia="方正仿宋_GBK" w:hAnsi="宋体" w:cs="方正仿宋_GBK" w:hint="eastAsia"/>
          <w:sz w:val="28"/>
          <w:szCs w:val="28"/>
          <w:u w:val="single"/>
        </w:rPr>
        <w:t>月</w:t>
      </w:r>
      <w:r>
        <w:rPr>
          <w:rFonts w:ascii="方正仿宋_GBK" w:eastAsia="方正仿宋_GBK" w:hAnsi="宋体" w:cs="方正仿宋_GBK"/>
          <w:sz w:val="28"/>
          <w:szCs w:val="28"/>
          <w:u w:val="single"/>
        </w:rPr>
        <w:t>18</w:t>
      </w:r>
      <w:bookmarkStart w:id="0" w:name="_GoBack"/>
      <w:bookmarkEnd w:id="0"/>
      <w:r>
        <w:rPr>
          <w:rFonts w:ascii="方正仿宋_GBK" w:eastAsia="方正仿宋_GBK" w:hAnsi="宋体" w:cs="方正仿宋_GBK" w:hint="eastAsia"/>
          <w:sz w:val="28"/>
          <w:szCs w:val="28"/>
          <w:u w:val="single"/>
        </w:rPr>
        <w:t>日印发</w:t>
      </w:r>
    </w:p>
    <w:sectPr w:rsidR="00E617BF" w:rsidSect="00317CC2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BF" w:rsidRDefault="00E617BF" w:rsidP="00317C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617BF" w:rsidRDefault="00E617BF" w:rsidP="00317C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BF" w:rsidRDefault="00E617BF">
    <w:pPr>
      <w:pStyle w:val="Footer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EE4F7C">
      <w:rPr>
        <w:noProof/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E617BF" w:rsidRDefault="00E617B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BF" w:rsidRDefault="00E617BF" w:rsidP="00317C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617BF" w:rsidRDefault="00E617BF" w:rsidP="00317C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3338"/>
    <w:multiLevelType w:val="hybridMultilevel"/>
    <w:tmpl w:val="F62CBAEE"/>
    <w:lvl w:ilvl="0" w:tplc="4A086C16">
      <w:start w:val="1"/>
      <w:numFmt w:val="japaneseCounting"/>
      <w:lvlText w:val="%1、"/>
      <w:lvlJc w:val="left"/>
      <w:pPr>
        <w:ind w:left="119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</w:lvl>
    <w:lvl w:ilvl="2" w:tplc="0409001B">
      <w:start w:val="1"/>
      <w:numFmt w:val="lowerRoman"/>
      <w:lvlText w:val="%3."/>
      <w:lvlJc w:val="right"/>
      <w:pPr>
        <w:ind w:left="1739" w:hanging="420"/>
      </w:pPr>
    </w:lvl>
    <w:lvl w:ilvl="3" w:tplc="0409000F">
      <w:start w:val="1"/>
      <w:numFmt w:val="decimal"/>
      <w:lvlText w:val="%4."/>
      <w:lvlJc w:val="left"/>
      <w:pPr>
        <w:ind w:left="2159" w:hanging="420"/>
      </w:pPr>
    </w:lvl>
    <w:lvl w:ilvl="4" w:tplc="04090019">
      <w:start w:val="1"/>
      <w:numFmt w:val="lowerLetter"/>
      <w:lvlText w:val="%5)"/>
      <w:lvlJc w:val="left"/>
      <w:pPr>
        <w:ind w:left="2579" w:hanging="420"/>
      </w:pPr>
    </w:lvl>
    <w:lvl w:ilvl="5" w:tplc="0409001B">
      <w:start w:val="1"/>
      <w:numFmt w:val="lowerRoman"/>
      <w:lvlText w:val="%6."/>
      <w:lvlJc w:val="right"/>
      <w:pPr>
        <w:ind w:left="2999" w:hanging="420"/>
      </w:pPr>
    </w:lvl>
    <w:lvl w:ilvl="6" w:tplc="0409000F">
      <w:start w:val="1"/>
      <w:numFmt w:val="decimal"/>
      <w:lvlText w:val="%7."/>
      <w:lvlJc w:val="left"/>
      <w:pPr>
        <w:ind w:left="3419" w:hanging="420"/>
      </w:pPr>
    </w:lvl>
    <w:lvl w:ilvl="7" w:tplc="04090019">
      <w:start w:val="1"/>
      <w:numFmt w:val="lowerLetter"/>
      <w:lvlText w:val="%8)"/>
      <w:lvlJc w:val="left"/>
      <w:pPr>
        <w:ind w:left="3839" w:hanging="420"/>
      </w:pPr>
    </w:lvl>
    <w:lvl w:ilvl="8" w:tplc="0409001B">
      <w:start w:val="1"/>
      <w:numFmt w:val="lowerRoman"/>
      <w:lvlText w:val="%9."/>
      <w:lvlJc w:val="right"/>
      <w:pPr>
        <w:ind w:left="4259" w:hanging="420"/>
      </w:pPr>
    </w:lvl>
  </w:abstractNum>
  <w:abstractNum w:abstractNumId="1">
    <w:nsid w:val="7AAE4161"/>
    <w:multiLevelType w:val="hybridMultilevel"/>
    <w:tmpl w:val="876E2A64"/>
    <w:lvl w:ilvl="0" w:tplc="80A019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AA"/>
    <w:rsid w:val="000010B5"/>
    <w:rsid w:val="00012E2A"/>
    <w:rsid w:val="00013D26"/>
    <w:rsid w:val="00014EDE"/>
    <w:rsid w:val="00020BE7"/>
    <w:rsid w:val="0002395F"/>
    <w:rsid w:val="00025E0A"/>
    <w:rsid w:val="0004162A"/>
    <w:rsid w:val="00046D91"/>
    <w:rsid w:val="00051F49"/>
    <w:rsid w:val="00055F27"/>
    <w:rsid w:val="0006230D"/>
    <w:rsid w:val="0006418D"/>
    <w:rsid w:val="00072D65"/>
    <w:rsid w:val="00074202"/>
    <w:rsid w:val="00075EF2"/>
    <w:rsid w:val="00080A66"/>
    <w:rsid w:val="000907E5"/>
    <w:rsid w:val="000A017A"/>
    <w:rsid w:val="000B3D80"/>
    <w:rsid w:val="000D1D8C"/>
    <w:rsid w:val="000F0CEC"/>
    <w:rsid w:val="00101FFF"/>
    <w:rsid w:val="0010563B"/>
    <w:rsid w:val="00106990"/>
    <w:rsid w:val="00110057"/>
    <w:rsid w:val="001116E6"/>
    <w:rsid w:val="00143B0A"/>
    <w:rsid w:val="00146088"/>
    <w:rsid w:val="0014655C"/>
    <w:rsid w:val="00147D1D"/>
    <w:rsid w:val="0015022A"/>
    <w:rsid w:val="001662DE"/>
    <w:rsid w:val="001673D9"/>
    <w:rsid w:val="001705B5"/>
    <w:rsid w:val="001A10C8"/>
    <w:rsid w:val="001A26D0"/>
    <w:rsid w:val="001A7FAD"/>
    <w:rsid w:val="001B22CE"/>
    <w:rsid w:val="001C2857"/>
    <w:rsid w:val="001C37C1"/>
    <w:rsid w:val="001D29AD"/>
    <w:rsid w:val="001E2997"/>
    <w:rsid w:val="001E31EB"/>
    <w:rsid w:val="001F15BC"/>
    <w:rsid w:val="00201BDE"/>
    <w:rsid w:val="00215465"/>
    <w:rsid w:val="00224102"/>
    <w:rsid w:val="00226537"/>
    <w:rsid w:val="00235ED9"/>
    <w:rsid w:val="00236460"/>
    <w:rsid w:val="002400E9"/>
    <w:rsid w:val="00263E79"/>
    <w:rsid w:val="002711CC"/>
    <w:rsid w:val="0027498C"/>
    <w:rsid w:val="002827F9"/>
    <w:rsid w:val="0028445D"/>
    <w:rsid w:val="00291FEF"/>
    <w:rsid w:val="00292B90"/>
    <w:rsid w:val="00297814"/>
    <w:rsid w:val="002A01E6"/>
    <w:rsid w:val="002A14A2"/>
    <w:rsid w:val="002A788D"/>
    <w:rsid w:val="002C36E2"/>
    <w:rsid w:val="002D2518"/>
    <w:rsid w:val="002E24C1"/>
    <w:rsid w:val="002E2EA1"/>
    <w:rsid w:val="002E3A56"/>
    <w:rsid w:val="002E43A1"/>
    <w:rsid w:val="002F03E8"/>
    <w:rsid w:val="002F1068"/>
    <w:rsid w:val="002F3602"/>
    <w:rsid w:val="002F3B4D"/>
    <w:rsid w:val="002F56F2"/>
    <w:rsid w:val="00302C48"/>
    <w:rsid w:val="00313D0C"/>
    <w:rsid w:val="003151B5"/>
    <w:rsid w:val="003157BA"/>
    <w:rsid w:val="00315A16"/>
    <w:rsid w:val="00317419"/>
    <w:rsid w:val="00317CC2"/>
    <w:rsid w:val="00320FCC"/>
    <w:rsid w:val="00342CA7"/>
    <w:rsid w:val="003525DA"/>
    <w:rsid w:val="00392E8A"/>
    <w:rsid w:val="003A0FE7"/>
    <w:rsid w:val="003A38BA"/>
    <w:rsid w:val="003B06FF"/>
    <w:rsid w:val="003B2751"/>
    <w:rsid w:val="003B31CB"/>
    <w:rsid w:val="003C1394"/>
    <w:rsid w:val="003C7084"/>
    <w:rsid w:val="003E2C16"/>
    <w:rsid w:val="003E3C5F"/>
    <w:rsid w:val="003F0609"/>
    <w:rsid w:val="003F0D47"/>
    <w:rsid w:val="003F4044"/>
    <w:rsid w:val="003F4CBF"/>
    <w:rsid w:val="004173C4"/>
    <w:rsid w:val="00422581"/>
    <w:rsid w:val="00425300"/>
    <w:rsid w:val="00425F1D"/>
    <w:rsid w:val="00433099"/>
    <w:rsid w:val="00446ABD"/>
    <w:rsid w:val="00447F83"/>
    <w:rsid w:val="0045213F"/>
    <w:rsid w:val="00457077"/>
    <w:rsid w:val="00466FF7"/>
    <w:rsid w:val="00467939"/>
    <w:rsid w:val="0047754D"/>
    <w:rsid w:val="0048313F"/>
    <w:rsid w:val="0048517B"/>
    <w:rsid w:val="00491965"/>
    <w:rsid w:val="004A33BE"/>
    <w:rsid w:val="004A407C"/>
    <w:rsid w:val="004B419A"/>
    <w:rsid w:val="004E68C2"/>
    <w:rsid w:val="004E6B59"/>
    <w:rsid w:val="004E7F43"/>
    <w:rsid w:val="004F6CCA"/>
    <w:rsid w:val="005021B7"/>
    <w:rsid w:val="005054F5"/>
    <w:rsid w:val="00505E23"/>
    <w:rsid w:val="00512E15"/>
    <w:rsid w:val="0051372E"/>
    <w:rsid w:val="0052263A"/>
    <w:rsid w:val="005372FB"/>
    <w:rsid w:val="00540056"/>
    <w:rsid w:val="005434D7"/>
    <w:rsid w:val="005442D1"/>
    <w:rsid w:val="00551E30"/>
    <w:rsid w:val="005578E7"/>
    <w:rsid w:val="00560E31"/>
    <w:rsid w:val="005635C9"/>
    <w:rsid w:val="00565BA7"/>
    <w:rsid w:val="00570E83"/>
    <w:rsid w:val="005770C0"/>
    <w:rsid w:val="00577AFD"/>
    <w:rsid w:val="0058465F"/>
    <w:rsid w:val="005847B8"/>
    <w:rsid w:val="00585D8E"/>
    <w:rsid w:val="0058703A"/>
    <w:rsid w:val="00596B5B"/>
    <w:rsid w:val="005A113E"/>
    <w:rsid w:val="005B087E"/>
    <w:rsid w:val="005B1C52"/>
    <w:rsid w:val="005C2FC6"/>
    <w:rsid w:val="005C48AE"/>
    <w:rsid w:val="005C54A3"/>
    <w:rsid w:val="005C6EF9"/>
    <w:rsid w:val="005D2B32"/>
    <w:rsid w:val="005D2EE1"/>
    <w:rsid w:val="005D51AD"/>
    <w:rsid w:val="005F180B"/>
    <w:rsid w:val="006030E7"/>
    <w:rsid w:val="006126E5"/>
    <w:rsid w:val="0061438C"/>
    <w:rsid w:val="00623B79"/>
    <w:rsid w:val="00625866"/>
    <w:rsid w:val="00625FDF"/>
    <w:rsid w:val="00635206"/>
    <w:rsid w:val="0064070D"/>
    <w:rsid w:val="00641AB7"/>
    <w:rsid w:val="006611DB"/>
    <w:rsid w:val="00665968"/>
    <w:rsid w:val="00672AD1"/>
    <w:rsid w:val="006A24F8"/>
    <w:rsid w:val="006A2A61"/>
    <w:rsid w:val="006A3490"/>
    <w:rsid w:val="006A3F9A"/>
    <w:rsid w:val="006B0809"/>
    <w:rsid w:val="006B2DB1"/>
    <w:rsid w:val="006B4D5C"/>
    <w:rsid w:val="006B589D"/>
    <w:rsid w:val="006C0D85"/>
    <w:rsid w:val="006C3D83"/>
    <w:rsid w:val="006C6184"/>
    <w:rsid w:val="006C6BC2"/>
    <w:rsid w:val="006D17B0"/>
    <w:rsid w:val="006D3349"/>
    <w:rsid w:val="006D3D3D"/>
    <w:rsid w:val="006E794F"/>
    <w:rsid w:val="007144BF"/>
    <w:rsid w:val="007236A5"/>
    <w:rsid w:val="00725AE8"/>
    <w:rsid w:val="00727C74"/>
    <w:rsid w:val="00733D00"/>
    <w:rsid w:val="0074114E"/>
    <w:rsid w:val="007502E4"/>
    <w:rsid w:val="0075299A"/>
    <w:rsid w:val="007533C8"/>
    <w:rsid w:val="00755D27"/>
    <w:rsid w:val="007619C5"/>
    <w:rsid w:val="00766AC4"/>
    <w:rsid w:val="00770C80"/>
    <w:rsid w:val="00775312"/>
    <w:rsid w:val="0078259E"/>
    <w:rsid w:val="00782D27"/>
    <w:rsid w:val="00784862"/>
    <w:rsid w:val="00786543"/>
    <w:rsid w:val="00795767"/>
    <w:rsid w:val="007A40F4"/>
    <w:rsid w:val="007A53AB"/>
    <w:rsid w:val="007C3256"/>
    <w:rsid w:val="007D2C2B"/>
    <w:rsid w:val="007D3128"/>
    <w:rsid w:val="007D6534"/>
    <w:rsid w:val="007E00EF"/>
    <w:rsid w:val="007F12B1"/>
    <w:rsid w:val="007F6B75"/>
    <w:rsid w:val="00801485"/>
    <w:rsid w:val="00802D1A"/>
    <w:rsid w:val="00803B1F"/>
    <w:rsid w:val="00810B2C"/>
    <w:rsid w:val="00812D22"/>
    <w:rsid w:val="008235AD"/>
    <w:rsid w:val="0083456E"/>
    <w:rsid w:val="008357DD"/>
    <w:rsid w:val="00856C9F"/>
    <w:rsid w:val="00856D58"/>
    <w:rsid w:val="00857CFA"/>
    <w:rsid w:val="00860FE1"/>
    <w:rsid w:val="0086124F"/>
    <w:rsid w:val="00861988"/>
    <w:rsid w:val="00865688"/>
    <w:rsid w:val="008827FB"/>
    <w:rsid w:val="00892D14"/>
    <w:rsid w:val="008A1457"/>
    <w:rsid w:val="008A4C04"/>
    <w:rsid w:val="008A6BD1"/>
    <w:rsid w:val="008B063A"/>
    <w:rsid w:val="008D536E"/>
    <w:rsid w:val="008D7213"/>
    <w:rsid w:val="008E2F29"/>
    <w:rsid w:val="008E392C"/>
    <w:rsid w:val="008E4A49"/>
    <w:rsid w:val="008E506F"/>
    <w:rsid w:val="008E7967"/>
    <w:rsid w:val="008F03CA"/>
    <w:rsid w:val="009020BE"/>
    <w:rsid w:val="00902545"/>
    <w:rsid w:val="009027E7"/>
    <w:rsid w:val="009118B9"/>
    <w:rsid w:val="00911F48"/>
    <w:rsid w:val="0091241C"/>
    <w:rsid w:val="00922987"/>
    <w:rsid w:val="00925277"/>
    <w:rsid w:val="00927372"/>
    <w:rsid w:val="00931747"/>
    <w:rsid w:val="00937651"/>
    <w:rsid w:val="00941749"/>
    <w:rsid w:val="00945945"/>
    <w:rsid w:val="00950EA7"/>
    <w:rsid w:val="00951802"/>
    <w:rsid w:val="00952AD6"/>
    <w:rsid w:val="00954AD2"/>
    <w:rsid w:val="00966187"/>
    <w:rsid w:val="0096794A"/>
    <w:rsid w:val="00967A3E"/>
    <w:rsid w:val="009762A8"/>
    <w:rsid w:val="00994DDB"/>
    <w:rsid w:val="00994F55"/>
    <w:rsid w:val="009A0879"/>
    <w:rsid w:val="009A622F"/>
    <w:rsid w:val="009B23C8"/>
    <w:rsid w:val="009B55A5"/>
    <w:rsid w:val="009C3CD6"/>
    <w:rsid w:val="009E3215"/>
    <w:rsid w:val="009E4717"/>
    <w:rsid w:val="009F51E4"/>
    <w:rsid w:val="00A04026"/>
    <w:rsid w:val="00A05944"/>
    <w:rsid w:val="00A110AE"/>
    <w:rsid w:val="00A1382B"/>
    <w:rsid w:val="00A13F05"/>
    <w:rsid w:val="00A33455"/>
    <w:rsid w:val="00A355D9"/>
    <w:rsid w:val="00A36494"/>
    <w:rsid w:val="00A4046D"/>
    <w:rsid w:val="00A74CB4"/>
    <w:rsid w:val="00A86CBD"/>
    <w:rsid w:val="00A86D88"/>
    <w:rsid w:val="00A9030A"/>
    <w:rsid w:val="00A97FD2"/>
    <w:rsid w:val="00AA31F7"/>
    <w:rsid w:val="00AB0EBC"/>
    <w:rsid w:val="00AB4A82"/>
    <w:rsid w:val="00AB6BED"/>
    <w:rsid w:val="00AB6E1C"/>
    <w:rsid w:val="00AD3F9C"/>
    <w:rsid w:val="00AD7421"/>
    <w:rsid w:val="00AE0C8E"/>
    <w:rsid w:val="00AF51C6"/>
    <w:rsid w:val="00AF5246"/>
    <w:rsid w:val="00AF5881"/>
    <w:rsid w:val="00B00A69"/>
    <w:rsid w:val="00B01EE3"/>
    <w:rsid w:val="00B12F62"/>
    <w:rsid w:val="00B15A98"/>
    <w:rsid w:val="00B22447"/>
    <w:rsid w:val="00B34652"/>
    <w:rsid w:val="00B35768"/>
    <w:rsid w:val="00B41EDE"/>
    <w:rsid w:val="00B45F09"/>
    <w:rsid w:val="00B543ED"/>
    <w:rsid w:val="00B560D3"/>
    <w:rsid w:val="00B60FF9"/>
    <w:rsid w:val="00B66A37"/>
    <w:rsid w:val="00B9057E"/>
    <w:rsid w:val="00BA0119"/>
    <w:rsid w:val="00BA2367"/>
    <w:rsid w:val="00BA5FEE"/>
    <w:rsid w:val="00BB4249"/>
    <w:rsid w:val="00BC0A97"/>
    <w:rsid w:val="00BC472B"/>
    <w:rsid w:val="00BC5E6F"/>
    <w:rsid w:val="00BC608E"/>
    <w:rsid w:val="00BD4FCA"/>
    <w:rsid w:val="00BD6CFF"/>
    <w:rsid w:val="00BE0EDA"/>
    <w:rsid w:val="00BE2961"/>
    <w:rsid w:val="00BE6959"/>
    <w:rsid w:val="00BF0894"/>
    <w:rsid w:val="00BF5C8C"/>
    <w:rsid w:val="00C07CD1"/>
    <w:rsid w:val="00C111AA"/>
    <w:rsid w:val="00C1549C"/>
    <w:rsid w:val="00C16D9E"/>
    <w:rsid w:val="00C20C9C"/>
    <w:rsid w:val="00C251AE"/>
    <w:rsid w:val="00C32F10"/>
    <w:rsid w:val="00C3792E"/>
    <w:rsid w:val="00C54A33"/>
    <w:rsid w:val="00C7054C"/>
    <w:rsid w:val="00C75865"/>
    <w:rsid w:val="00C81910"/>
    <w:rsid w:val="00C82D83"/>
    <w:rsid w:val="00C83B40"/>
    <w:rsid w:val="00C90175"/>
    <w:rsid w:val="00C952B1"/>
    <w:rsid w:val="00CB746B"/>
    <w:rsid w:val="00CD0304"/>
    <w:rsid w:val="00CD7345"/>
    <w:rsid w:val="00CE3D22"/>
    <w:rsid w:val="00CE6C9C"/>
    <w:rsid w:val="00CF3171"/>
    <w:rsid w:val="00CF5EB1"/>
    <w:rsid w:val="00D00524"/>
    <w:rsid w:val="00D104F5"/>
    <w:rsid w:val="00D14D90"/>
    <w:rsid w:val="00D17F3A"/>
    <w:rsid w:val="00D37757"/>
    <w:rsid w:val="00D43D68"/>
    <w:rsid w:val="00D52A80"/>
    <w:rsid w:val="00D63744"/>
    <w:rsid w:val="00D63DA9"/>
    <w:rsid w:val="00D705EA"/>
    <w:rsid w:val="00D765B1"/>
    <w:rsid w:val="00D81996"/>
    <w:rsid w:val="00D87F1A"/>
    <w:rsid w:val="00D9451E"/>
    <w:rsid w:val="00DA38C2"/>
    <w:rsid w:val="00DA6865"/>
    <w:rsid w:val="00DB14EE"/>
    <w:rsid w:val="00DB7148"/>
    <w:rsid w:val="00DC42E4"/>
    <w:rsid w:val="00DD2844"/>
    <w:rsid w:val="00DE1E0A"/>
    <w:rsid w:val="00DE2511"/>
    <w:rsid w:val="00DF2A15"/>
    <w:rsid w:val="00E05C04"/>
    <w:rsid w:val="00E111B6"/>
    <w:rsid w:val="00E16164"/>
    <w:rsid w:val="00E17B61"/>
    <w:rsid w:val="00E316EC"/>
    <w:rsid w:val="00E36275"/>
    <w:rsid w:val="00E42EEB"/>
    <w:rsid w:val="00E457BF"/>
    <w:rsid w:val="00E5128D"/>
    <w:rsid w:val="00E5461A"/>
    <w:rsid w:val="00E55945"/>
    <w:rsid w:val="00E60CF1"/>
    <w:rsid w:val="00E617BF"/>
    <w:rsid w:val="00E62145"/>
    <w:rsid w:val="00E75EC6"/>
    <w:rsid w:val="00E77C75"/>
    <w:rsid w:val="00E80D6E"/>
    <w:rsid w:val="00E831E3"/>
    <w:rsid w:val="00E91860"/>
    <w:rsid w:val="00E931B7"/>
    <w:rsid w:val="00E94EB8"/>
    <w:rsid w:val="00E96010"/>
    <w:rsid w:val="00E97F32"/>
    <w:rsid w:val="00EB103B"/>
    <w:rsid w:val="00EB1732"/>
    <w:rsid w:val="00EB442E"/>
    <w:rsid w:val="00EB6AA0"/>
    <w:rsid w:val="00EC2FDD"/>
    <w:rsid w:val="00EC527E"/>
    <w:rsid w:val="00EE4F7C"/>
    <w:rsid w:val="00EE5464"/>
    <w:rsid w:val="00EF47D1"/>
    <w:rsid w:val="00EF5539"/>
    <w:rsid w:val="00EF5578"/>
    <w:rsid w:val="00EF6660"/>
    <w:rsid w:val="00F00449"/>
    <w:rsid w:val="00F129DF"/>
    <w:rsid w:val="00F2030D"/>
    <w:rsid w:val="00F2227D"/>
    <w:rsid w:val="00F26312"/>
    <w:rsid w:val="00F44238"/>
    <w:rsid w:val="00F509AA"/>
    <w:rsid w:val="00F55CF5"/>
    <w:rsid w:val="00F574D1"/>
    <w:rsid w:val="00F71F7B"/>
    <w:rsid w:val="00F749C5"/>
    <w:rsid w:val="00F770E1"/>
    <w:rsid w:val="00F8424F"/>
    <w:rsid w:val="00F84706"/>
    <w:rsid w:val="00FA351A"/>
    <w:rsid w:val="00FA6334"/>
    <w:rsid w:val="00FB2074"/>
    <w:rsid w:val="00FB6532"/>
    <w:rsid w:val="00FC0320"/>
    <w:rsid w:val="00FC1047"/>
    <w:rsid w:val="00FC1246"/>
    <w:rsid w:val="00FC2AC9"/>
    <w:rsid w:val="00FD46F6"/>
    <w:rsid w:val="00FE48F9"/>
    <w:rsid w:val="00FF1D31"/>
    <w:rsid w:val="00FF4704"/>
    <w:rsid w:val="0114498B"/>
    <w:rsid w:val="018A7060"/>
    <w:rsid w:val="093E7BD3"/>
    <w:rsid w:val="095418CE"/>
    <w:rsid w:val="0D607520"/>
    <w:rsid w:val="0D983B6C"/>
    <w:rsid w:val="0EB10938"/>
    <w:rsid w:val="17557AE9"/>
    <w:rsid w:val="18AC19CB"/>
    <w:rsid w:val="1CF535F1"/>
    <w:rsid w:val="1D2033C1"/>
    <w:rsid w:val="1EB77718"/>
    <w:rsid w:val="1EEA47C6"/>
    <w:rsid w:val="25722C47"/>
    <w:rsid w:val="27BE432D"/>
    <w:rsid w:val="294D6A60"/>
    <w:rsid w:val="2B8B53C7"/>
    <w:rsid w:val="2D8533DE"/>
    <w:rsid w:val="31205266"/>
    <w:rsid w:val="32901625"/>
    <w:rsid w:val="35746EC3"/>
    <w:rsid w:val="41315B5E"/>
    <w:rsid w:val="42C02C46"/>
    <w:rsid w:val="432F1B4A"/>
    <w:rsid w:val="44992622"/>
    <w:rsid w:val="44B9485D"/>
    <w:rsid w:val="4A1558F4"/>
    <w:rsid w:val="4A5D2581"/>
    <w:rsid w:val="4A5E5451"/>
    <w:rsid w:val="4AC20427"/>
    <w:rsid w:val="4F267787"/>
    <w:rsid w:val="50530071"/>
    <w:rsid w:val="574865BD"/>
    <w:rsid w:val="59DF7DEE"/>
    <w:rsid w:val="5AEE5041"/>
    <w:rsid w:val="5E214A34"/>
    <w:rsid w:val="636A42CE"/>
    <w:rsid w:val="6B0D34D0"/>
    <w:rsid w:val="6BF63445"/>
    <w:rsid w:val="6D4B11D8"/>
    <w:rsid w:val="6FA91B54"/>
    <w:rsid w:val="77663D42"/>
    <w:rsid w:val="7A0A14D5"/>
    <w:rsid w:val="7A4D0C44"/>
    <w:rsid w:val="7B317A43"/>
    <w:rsid w:val="7C5E1EB6"/>
    <w:rsid w:val="7D5E240D"/>
    <w:rsid w:val="7F2C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C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17CC2"/>
    <w:pPr>
      <w:ind w:leftChars="2500" w:left="100"/>
    </w:pPr>
    <w:rPr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17CC2"/>
    <w:rPr>
      <w:rFonts w:ascii="Calibri" w:eastAsia="宋体" w:hAnsi="Calibri" w:cs="Calibri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7CC2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CC2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7C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7CC2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7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CC2"/>
    <w:rPr>
      <w:rFonts w:ascii="Calibri" w:eastAsia="宋体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rsid w:val="00317C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7CC2"/>
    <w:pPr>
      <w:ind w:firstLineChars="200" w:firstLine="420"/>
    </w:pPr>
  </w:style>
  <w:style w:type="paragraph" w:styleId="BodyText">
    <w:name w:val="Body Text"/>
    <w:basedOn w:val="Normal"/>
    <w:link w:val="BodyTextChar"/>
    <w:uiPriority w:val="99"/>
    <w:rsid w:val="00E16164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616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4</Pages>
  <Words>162</Words>
  <Characters>930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财政局用户</cp:lastModifiedBy>
  <cp:revision>43</cp:revision>
  <cp:lastPrinted>2021-08-17T09:09:00Z</cp:lastPrinted>
  <dcterms:created xsi:type="dcterms:W3CDTF">2021-02-19T09:43:00Z</dcterms:created>
  <dcterms:modified xsi:type="dcterms:W3CDTF">2021-08-18T07:52:00Z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